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0"/>
          <w:szCs w:val="30"/>
        </w:rPr>
      </w:pPr>
    </w:p>
    <w:p>
      <w:pPr>
        <w:ind w:firstLine="600"/>
        <w:jc w:val="center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国药控股分销中心有限公司</w:t>
      </w:r>
      <w:r>
        <w:rPr>
          <w:rFonts w:hint="eastAsia" w:ascii="仿宋" w:hAnsi="仿宋" w:eastAsia="仿宋"/>
          <w:sz w:val="30"/>
          <w:szCs w:val="30"/>
        </w:rPr>
        <w:t>“</w:t>
      </w:r>
      <w:r>
        <w:rPr>
          <w:rFonts w:hint="eastAsia" w:ascii="仿宋" w:hAnsi="仿宋" w:eastAsia="仿宋"/>
          <w:b/>
          <w:bCs/>
          <w:sz w:val="30"/>
          <w:szCs w:val="30"/>
        </w:rPr>
        <w:t>注射用A型肉毒毒素</w:t>
      </w:r>
    </w:p>
    <w:p>
      <w:pPr>
        <w:ind w:firstLine="600"/>
        <w:jc w:val="center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（商品名：保妥适）</w:t>
      </w:r>
      <w:r>
        <w:rPr>
          <w:rFonts w:hint="eastAsia" w:ascii="仿宋" w:hAnsi="仿宋" w:eastAsia="仿宋"/>
          <w:sz w:val="30"/>
          <w:szCs w:val="30"/>
        </w:rPr>
        <w:t>”</w:t>
      </w:r>
      <w:r>
        <w:rPr>
          <w:rFonts w:hint="eastAsia" w:ascii="仿宋" w:hAnsi="仿宋" w:eastAsia="仿宋"/>
          <w:b/>
          <w:bCs/>
          <w:sz w:val="30"/>
          <w:szCs w:val="30"/>
        </w:rPr>
        <w:t>二级经销商名单</w:t>
      </w:r>
    </w:p>
    <w:tbl>
      <w:tblPr>
        <w:tblStyle w:val="4"/>
        <w:tblW w:w="9233" w:type="dxa"/>
        <w:tblInd w:w="-37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66"/>
        <w:gridCol w:w="1144"/>
        <w:gridCol w:w="4523"/>
        <w:gridCol w:w="250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>省份</w:t>
            </w:r>
          </w:p>
        </w:tc>
        <w:tc>
          <w:tcPr>
            <w:tcW w:w="1144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>各省经销商数量</w:t>
            </w:r>
          </w:p>
        </w:tc>
        <w:tc>
          <w:tcPr>
            <w:tcW w:w="4523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>经销商名称</w:t>
            </w:r>
          </w:p>
        </w:tc>
        <w:tc>
          <w:tcPr>
            <w:tcW w:w="250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6" w:type="dxa"/>
            <w:vMerge w:val="restart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北京市</w:t>
            </w:r>
          </w:p>
        </w:tc>
        <w:tc>
          <w:tcPr>
            <w:tcW w:w="1144" w:type="dxa"/>
            <w:vMerge w:val="restart"/>
            <w:tcBorders>
              <w:top w:val="single" w:color="000000" w:sz="12" w:space="0"/>
              <w:left w:val="nil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523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国药控股北京有限公司</w:t>
            </w:r>
          </w:p>
        </w:tc>
        <w:tc>
          <w:tcPr>
            <w:tcW w:w="250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jc w:val="left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6" w:type="dxa"/>
            <w:vMerge w:val="continue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4" w:type="dxa"/>
            <w:vMerge w:val="continue"/>
            <w:tcBorders>
              <w:left w:val="nil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北京科园信海医药经营有限公司</w:t>
            </w:r>
          </w:p>
        </w:tc>
        <w:tc>
          <w:tcPr>
            <w:tcW w:w="250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ind w:firstLine="120" w:firstLineChars="50"/>
              <w:jc w:val="left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6" w:type="dxa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4" w:type="dxa"/>
            <w:vMerge w:val="continue"/>
            <w:tcBorders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eastAsia="zh-CN"/>
              </w:rPr>
              <w:t>北京九州通医药有限公司</w:t>
            </w:r>
          </w:p>
        </w:tc>
        <w:tc>
          <w:tcPr>
            <w:tcW w:w="250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ind w:firstLine="120" w:firstLineChars="50"/>
              <w:jc w:val="left"/>
              <w:textAlignment w:val="top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6" w:type="dxa"/>
            <w:vMerge w:val="restart"/>
            <w:tcBorders>
              <w:top w:val="nil"/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天津市</w:t>
            </w:r>
          </w:p>
        </w:tc>
        <w:tc>
          <w:tcPr>
            <w:tcW w:w="1144" w:type="dxa"/>
            <w:vMerge w:val="restart"/>
            <w:tcBorders>
              <w:top w:val="nil"/>
              <w:left w:val="nil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523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国药控股天津有限公司</w:t>
            </w:r>
          </w:p>
        </w:tc>
        <w:tc>
          <w:tcPr>
            <w:tcW w:w="250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jc w:val="left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6" w:type="dxa"/>
            <w:vMerge w:val="continue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Merge w:val="continue"/>
            <w:tcBorders>
              <w:left w:val="nil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天津医药集团太平医药有限公司</w:t>
            </w:r>
          </w:p>
        </w:tc>
        <w:tc>
          <w:tcPr>
            <w:tcW w:w="250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jc w:val="left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6" w:type="dxa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Merge w:val="continue"/>
            <w:tcBorders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国药控股智惠民生（天津）医药有限公司</w:t>
            </w:r>
          </w:p>
        </w:tc>
        <w:tc>
          <w:tcPr>
            <w:tcW w:w="250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jc w:val="left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6" w:type="dxa"/>
            <w:vMerge w:val="restart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重庆市</w:t>
            </w:r>
          </w:p>
        </w:tc>
        <w:tc>
          <w:tcPr>
            <w:tcW w:w="1144" w:type="dxa"/>
            <w:vMerge w:val="restart"/>
            <w:tcBorders>
              <w:top w:val="single" w:color="000000" w:sz="12" w:space="0"/>
              <w:left w:val="nil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523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eastAsia="zh-CN"/>
              </w:rPr>
              <w:t>上药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康德乐(重庆)医药有限公司</w:t>
            </w:r>
          </w:p>
        </w:tc>
        <w:tc>
          <w:tcPr>
            <w:tcW w:w="250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eastAsia="zh-CN"/>
              </w:rPr>
              <w:t>更名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6" w:type="dxa"/>
            <w:vMerge w:val="continue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4" w:type="dxa"/>
            <w:vMerge w:val="continue"/>
            <w:tcBorders>
              <w:left w:val="nil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重庆医药新特药品有限公司</w:t>
            </w:r>
          </w:p>
        </w:tc>
        <w:tc>
          <w:tcPr>
            <w:tcW w:w="250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ind w:right="874" w:rightChars="416"/>
              <w:jc w:val="left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2" w:hRule="atLeast"/>
        </w:trPr>
        <w:tc>
          <w:tcPr>
            <w:tcW w:w="1066" w:type="dxa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4" w:type="dxa"/>
            <w:vMerge w:val="continue"/>
            <w:tcBorders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eastAsia="zh-CN"/>
              </w:rPr>
              <w:t>康友益源（重庆）医药有限公司</w:t>
            </w:r>
          </w:p>
        </w:tc>
        <w:tc>
          <w:tcPr>
            <w:tcW w:w="250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ind w:right="874" w:rightChars="416"/>
              <w:jc w:val="left"/>
              <w:textAlignment w:val="top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6" w:type="dxa"/>
            <w:vMerge w:val="restart"/>
            <w:tcBorders>
              <w:top w:val="nil"/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安徽省</w:t>
            </w:r>
          </w:p>
        </w:tc>
        <w:tc>
          <w:tcPr>
            <w:tcW w:w="1144" w:type="dxa"/>
            <w:vMerge w:val="restart"/>
            <w:tcBorders>
              <w:top w:val="nil"/>
              <w:left w:val="nil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523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安徽省医药(集团)股份有限公司</w:t>
            </w:r>
          </w:p>
        </w:tc>
        <w:tc>
          <w:tcPr>
            <w:tcW w:w="250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jc w:val="left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6" w:type="dxa"/>
            <w:vMerge w:val="continue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Merge w:val="continue"/>
            <w:tcBorders>
              <w:left w:val="nil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国药控股安徽有限公司</w:t>
            </w:r>
          </w:p>
        </w:tc>
        <w:tc>
          <w:tcPr>
            <w:tcW w:w="250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jc w:val="left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6" w:type="dxa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Merge w:val="continue"/>
            <w:tcBorders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上药控股安徽有限公司</w:t>
            </w:r>
          </w:p>
        </w:tc>
        <w:tc>
          <w:tcPr>
            <w:tcW w:w="250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jc w:val="left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6" w:type="dxa"/>
            <w:vMerge w:val="restart"/>
            <w:tcBorders>
              <w:top w:val="nil"/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福建省</w:t>
            </w:r>
          </w:p>
        </w:tc>
        <w:tc>
          <w:tcPr>
            <w:tcW w:w="1144" w:type="dxa"/>
            <w:vMerge w:val="restart"/>
            <w:tcBorders>
              <w:top w:val="nil"/>
              <w:left w:val="nil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4523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鹭燕医药股份有限公司</w:t>
            </w:r>
          </w:p>
        </w:tc>
        <w:tc>
          <w:tcPr>
            <w:tcW w:w="250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jc w:val="left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6" w:type="dxa"/>
            <w:vMerge w:val="continue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Merge w:val="continue"/>
            <w:tcBorders>
              <w:left w:val="nil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福州常春药业有限公司</w:t>
            </w:r>
          </w:p>
        </w:tc>
        <w:tc>
          <w:tcPr>
            <w:tcW w:w="250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jc w:val="left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6" w:type="dxa"/>
            <w:vMerge w:val="continue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Merge w:val="continue"/>
            <w:tcBorders>
              <w:left w:val="nil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国药控股龙岩有限公司</w:t>
            </w:r>
          </w:p>
        </w:tc>
        <w:tc>
          <w:tcPr>
            <w:tcW w:w="250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jc w:val="left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6" w:type="dxa"/>
            <w:vMerge w:val="continue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Merge w:val="continue"/>
            <w:tcBorders>
              <w:left w:val="nil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厦门片仔癀宏仁医药有限公司</w:t>
            </w:r>
          </w:p>
        </w:tc>
        <w:tc>
          <w:tcPr>
            <w:tcW w:w="250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jc w:val="left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6" w:type="dxa"/>
            <w:vMerge w:val="continue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Merge w:val="continue"/>
            <w:tcBorders>
              <w:left w:val="nil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福建同春药业股份有限公司</w:t>
            </w:r>
          </w:p>
        </w:tc>
        <w:tc>
          <w:tcPr>
            <w:tcW w:w="250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jc w:val="left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6" w:type="dxa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Merge w:val="continue"/>
            <w:tcBorders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福建中鹭医药有限公司</w:t>
            </w:r>
          </w:p>
        </w:tc>
        <w:tc>
          <w:tcPr>
            <w:tcW w:w="250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jc w:val="left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6" w:type="dxa"/>
            <w:vMerge w:val="restart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广东省</w:t>
            </w:r>
          </w:p>
        </w:tc>
        <w:tc>
          <w:tcPr>
            <w:tcW w:w="1144" w:type="dxa"/>
            <w:vMerge w:val="restart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4523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国药控股广州有限公司</w:t>
            </w:r>
          </w:p>
        </w:tc>
        <w:tc>
          <w:tcPr>
            <w:tcW w:w="250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jc w:val="left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6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eastAsia="zh-CN"/>
              </w:rPr>
              <w:t>国药控股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广东东方新特药有限公司</w:t>
            </w:r>
          </w:p>
        </w:tc>
        <w:tc>
          <w:tcPr>
            <w:tcW w:w="250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eastAsia="zh-CN"/>
              </w:rPr>
              <w:t>更名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6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国药集团一致药业股份有限公司</w:t>
            </w:r>
          </w:p>
        </w:tc>
        <w:tc>
          <w:tcPr>
            <w:tcW w:w="250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jc w:val="left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6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华润广东医药有限公司</w:t>
            </w:r>
          </w:p>
        </w:tc>
        <w:tc>
          <w:tcPr>
            <w:tcW w:w="250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jc w:val="left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6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华润汕头康威医药有限公司</w:t>
            </w:r>
          </w:p>
        </w:tc>
        <w:tc>
          <w:tcPr>
            <w:tcW w:w="250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jc w:val="left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6" w:type="dxa"/>
            <w:vMerge w:val="restart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广西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eastAsia="zh-CN"/>
              </w:rPr>
              <w:t>壮族自治区</w:t>
            </w:r>
          </w:p>
        </w:tc>
        <w:tc>
          <w:tcPr>
            <w:tcW w:w="1144" w:type="dxa"/>
            <w:vMerge w:val="restart"/>
            <w:tcBorders>
              <w:top w:val="single" w:color="000000" w:sz="12" w:space="0"/>
              <w:left w:val="nil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523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eastAsia="zh-CN"/>
              </w:rPr>
              <w:t>广西柳药集团股份有限公司</w:t>
            </w:r>
          </w:p>
        </w:tc>
        <w:tc>
          <w:tcPr>
            <w:tcW w:w="250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6" w:type="dxa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4" w:type="dxa"/>
            <w:vMerge w:val="continue"/>
            <w:tcBorders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eastAsia="zh-CN"/>
              </w:rPr>
              <w:t>广西南宁柳药药业有限公司</w:t>
            </w:r>
          </w:p>
        </w:tc>
        <w:tc>
          <w:tcPr>
            <w:tcW w:w="250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jc w:val="left"/>
              <w:textAlignment w:val="top"/>
              <w:rPr>
                <w:rFonts w:hint="default" w:ascii="仿宋" w:hAnsi="仿宋" w:eastAsia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eastAsia="zh-CN"/>
              </w:rPr>
              <w:t>新增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6" w:type="dxa"/>
            <w:vMerge w:val="restart"/>
            <w:tcBorders>
              <w:top w:val="nil"/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贵州省</w:t>
            </w:r>
          </w:p>
        </w:tc>
        <w:tc>
          <w:tcPr>
            <w:tcW w:w="1144" w:type="dxa"/>
            <w:vMerge w:val="restart"/>
            <w:tcBorders>
              <w:top w:val="nil"/>
              <w:left w:val="nil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523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国药控股贵州有限公司</w:t>
            </w:r>
          </w:p>
        </w:tc>
        <w:tc>
          <w:tcPr>
            <w:tcW w:w="250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jc w:val="left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6" w:type="dxa"/>
            <w:vMerge w:val="continue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Merge w:val="continue"/>
            <w:tcBorders>
              <w:left w:val="nil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贵州信邦药业有限公司</w:t>
            </w:r>
          </w:p>
        </w:tc>
        <w:tc>
          <w:tcPr>
            <w:tcW w:w="250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jc w:val="left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6" w:type="dxa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Merge w:val="continue"/>
            <w:tcBorders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eastAsia="zh-CN"/>
              </w:rPr>
              <w:t>贵州九州通达医药有限公司</w:t>
            </w:r>
          </w:p>
        </w:tc>
        <w:tc>
          <w:tcPr>
            <w:tcW w:w="250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top"/>
          </w:tcPr>
          <w:p>
            <w:pPr>
              <w:widowControl/>
              <w:jc w:val="left"/>
              <w:textAlignment w:val="top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6" w:type="dxa"/>
            <w:vMerge w:val="restart"/>
            <w:tcBorders>
              <w:top w:val="nil"/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海南省</w:t>
            </w:r>
          </w:p>
        </w:tc>
        <w:tc>
          <w:tcPr>
            <w:tcW w:w="1144" w:type="dxa"/>
            <w:vMerge w:val="restart"/>
            <w:tcBorders>
              <w:top w:val="nil"/>
              <w:left w:val="nil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523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海南广药晨菲医药有限公司</w:t>
            </w:r>
          </w:p>
        </w:tc>
        <w:tc>
          <w:tcPr>
            <w:tcW w:w="250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jc w:val="left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6" w:type="dxa"/>
            <w:vMerge w:val="continue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Merge w:val="continue"/>
            <w:tcBorders>
              <w:left w:val="nil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国药控股海南有限公司</w:t>
            </w:r>
          </w:p>
        </w:tc>
        <w:tc>
          <w:tcPr>
            <w:tcW w:w="250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jc w:val="left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6" w:type="dxa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Merge w:val="continue"/>
            <w:tcBorders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国药控股海南鸿益有限公司</w:t>
            </w:r>
          </w:p>
        </w:tc>
        <w:tc>
          <w:tcPr>
            <w:tcW w:w="250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jc w:val="left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6" w:type="dxa"/>
            <w:vMerge w:val="restart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河北省</w:t>
            </w:r>
          </w:p>
        </w:tc>
        <w:tc>
          <w:tcPr>
            <w:tcW w:w="1144" w:type="dxa"/>
            <w:vMerge w:val="restart"/>
            <w:tcBorders>
              <w:top w:val="single" w:color="000000" w:sz="12" w:space="0"/>
              <w:left w:val="nil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523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国药乐仁堂医药有限公司</w:t>
            </w:r>
          </w:p>
        </w:tc>
        <w:tc>
          <w:tcPr>
            <w:tcW w:w="250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jc w:val="left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6" w:type="dxa"/>
            <w:vMerge w:val="continue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4" w:type="dxa"/>
            <w:vMerge w:val="continue"/>
            <w:tcBorders>
              <w:left w:val="nil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eastAsia="zh-CN"/>
              </w:rPr>
              <w:t>石家庄九州通医药有限公司</w:t>
            </w:r>
          </w:p>
        </w:tc>
        <w:tc>
          <w:tcPr>
            <w:tcW w:w="250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top"/>
          </w:tcPr>
          <w:p>
            <w:pPr>
              <w:widowControl/>
              <w:jc w:val="left"/>
              <w:textAlignment w:val="top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6" w:type="dxa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4" w:type="dxa"/>
            <w:vMerge w:val="continue"/>
            <w:tcBorders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eastAsia="zh-CN"/>
              </w:rPr>
              <w:t>河北九州通医药有限公司</w:t>
            </w:r>
          </w:p>
        </w:tc>
        <w:tc>
          <w:tcPr>
            <w:tcW w:w="250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top"/>
          </w:tcPr>
          <w:p>
            <w:pPr>
              <w:widowControl/>
              <w:jc w:val="left"/>
              <w:textAlignment w:val="top"/>
              <w:rPr>
                <w:rFonts w:hint="default"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6" w:type="dxa"/>
            <w:vMerge w:val="restart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河南省</w:t>
            </w:r>
          </w:p>
        </w:tc>
        <w:tc>
          <w:tcPr>
            <w:tcW w:w="1144" w:type="dxa"/>
            <w:vMerge w:val="restart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523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河南省医药有限公司</w:t>
            </w:r>
          </w:p>
        </w:tc>
        <w:tc>
          <w:tcPr>
            <w:tcW w:w="250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jc w:val="left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6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国药控股河南股份有限公司</w:t>
            </w:r>
          </w:p>
        </w:tc>
        <w:tc>
          <w:tcPr>
            <w:tcW w:w="250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jc w:val="left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6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华润河南医药有限公司</w:t>
            </w:r>
          </w:p>
        </w:tc>
        <w:tc>
          <w:tcPr>
            <w:tcW w:w="250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jc w:val="left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6" w:type="dxa"/>
            <w:vMerge w:val="restart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黑龙江省</w:t>
            </w:r>
          </w:p>
        </w:tc>
        <w:tc>
          <w:tcPr>
            <w:tcW w:w="1144" w:type="dxa"/>
            <w:vMerge w:val="restart"/>
            <w:tcBorders>
              <w:top w:val="single" w:color="000000" w:sz="12" w:space="0"/>
              <w:left w:val="nil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523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哈药集团医药有限公司新药特药分公司</w:t>
            </w:r>
          </w:p>
        </w:tc>
        <w:tc>
          <w:tcPr>
            <w:tcW w:w="250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jc w:val="left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6" w:type="dxa"/>
            <w:vMerge w:val="continue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4" w:type="dxa"/>
            <w:vMerge w:val="continue"/>
            <w:tcBorders>
              <w:left w:val="nil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中国医药黑龙江有限公司</w:t>
            </w:r>
          </w:p>
        </w:tc>
        <w:tc>
          <w:tcPr>
            <w:tcW w:w="250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jc w:val="left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6" w:type="dxa"/>
            <w:vMerge w:val="continue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4" w:type="dxa"/>
            <w:vMerge w:val="continue"/>
            <w:tcBorders>
              <w:left w:val="nil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eastAsia="zh-CN"/>
              </w:rPr>
              <w:t>黑龙江九州通医药有限公司</w:t>
            </w:r>
          </w:p>
        </w:tc>
        <w:tc>
          <w:tcPr>
            <w:tcW w:w="250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top"/>
          </w:tcPr>
          <w:p>
            <w:pPr>
              <w:widowControl/>
              <w:jc w:val="left"/>
              <w:textAlignment w:val="top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6" w:type="dxa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4" w:type="dxa"/>
            <w:vMerge w:val="continue"/>
            <w:tcBorders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eastAsia="zh-CN"/>
              </w:rPr>
              <w:t>上药科园信海黑龙江医药有限公司</w:t>
            </w:r>
          </w:p>
        </w:tc>
        <w:tc>
          <w:tcPr>
            <w:tcW w:w="250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top"/>
          </w:tcPr>
          <w:p>
            <w:pPr>
              <w:widowControl/>
              <w:jc w:val="left"/>
              <w:textAlignment w:val="top"/>
              <w:rPr>
                <w:rFonts w:hint="default"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6" w:type="dxa"/>
            <w:vMerge w:val="restart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湖北省</w:t>
            </w:r>
          </w:p>
        </w:tc>
        <w:tc>
          <w:tcPr>
            <w:tcW w:w="1144" w:type="dxa"/>
            <w:vMerge w:val="restart"/>
            <w:tcBorders>
              <w:top w:val="single" w:color="000000" w:sz="12" w:space="0"/>
              <w:left w:val="nil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5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国药控股湖北有限公司</w:t>
            </w:r>
          </w:p>
        </w:tc>
        <w:tc>
          <w:tcPr>
            <w:tcW w:w="250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jc w:val="left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6" w:type="dxa"/>
            <w:vMerge w:val="continue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Merge w:val="continue"/>
            <w:tcBorders>
              <w:left w:val="nil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湖北人福医药集团有限公司</w:t>
            </w:r>
          </w:p>
        </w:tc>
        <w:tc>
          <w:tcPr>
            <w:tcW w:w="250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jc w:val="left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6" w:type="dxa"/>
            <w:vMerge w:val="continue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Merge w:val="continue"/>
            <w:tcBorders>
              <w:left w:val="nil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国药控股湖北新特药有限公司</w:t>
            </w:r>
          </w:p>
        </w:tc>
        <w:tc>
          <w:tcPr>
            <w:tcW w:w="250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jc w:val="left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6" w:type="dxa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Merge w:val="continue"/>
            <w:tcBorders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eastAsia="zh-CN"/>
              </w:rPr>
              <w:t>九州通医药集团股份有限公司</w:t>
            </w:r>
          </w:p>
        </w:tc>
        <w:tc>
          <w:tcPr>
            <w:tcW w:w="250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6" w:type="dxa"/>
            <w:vMerge w:val="restart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湖南省</w:t>
            </w:r>
          </w:p>
        </w:tc>
        <w:tc>
          <w:tcPr>
            <w:tcW w:w="1144" w:type="dxa"/>
            <w:vMerge w:val="restart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5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华润湖南瑞格医药有限公司</w:t>
            </w:r>
          </w:p>
        </w:tc>
        <w:tc>
          <w:tcPr>
            <w:tcW w:w="250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jc w:val="left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6" w:type="dxa"/>
            <w:vMerge w:val="continue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Merge w:val="continue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国药控股湖南有限公司</w:t>
            </w:r>
          </w:p>
        </w:tc>
        <w:tc>
          <w:tcPr>
            <w:tcW w:w="250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jc w:val="left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6" w:type="dxa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eastAsia="zh-CN"/>
              </w:rPr>
              <w:t>湖南九州通医药有限公司</w:t>
            </w:r>
          </w:p>
        </w:tc>
        <w:tc>
          <w:tcPr>
            <w:tcW w:w="250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4" w:hRule="atLeast"/>
        </w:trPr>
        <w:tc>
          <w:tcPr>
            <w:tcW w:w="1066" w:type="dxa"/>
            <w:vMerge w:val="restart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江苏省</w:t>
            </w:r>
          </w:p>
        </w:tc>
        <w:tc>
          <w:tcPr>
            <w:tcW w:w="1144" w:type="dxa"/>
            <w:vMerge w:val="restart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523" w:type="dxa"/>
            <w:tcBorders>
              <w:top w:val="single" w:color="000000" w:sz="12" w:space="0"/>
              <w:left w:val="nil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江苏省医药有限公司</w:t>
            </w:r>
          </w:p>
        </w:tc>
        <w:tc>
          <w:tcPr>
            <w:tcW w:w="250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jc w:val="left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6" w:type="dxa"/>
            <w:vMerge w:val="continue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Merge w:val="continue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国药控股南通有限公司</w:t>
            </w:r>
          </w:p>
        </w:tc>
        <w:tc>
          <w:tcPr>
            <w:tcW w:w="250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jc w:val="left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6" w:type="dxa"/>
            <w:vMerge w:val="continue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Merge w:val="continue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江苏吴中医药销售有限公司</w:t>
            </w:r>
          </w:p>
        </w:tc>
        <w:tc>
          <w:tcPr>
            <w:tcW w:w="250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jc w:val="left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6" w:type="dxa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江苏德轩堂医药（集团）有限公司</w:t>
            </w:r>
          </w:p>
        </w:tc>
        <w:tc>
          <w:tcPr>
            <w:tcW w:w="250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jc w:val="left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4" w:hRule="atLeast"/>
        </w:trPr>
        <w:tc>
          <w:tcPr>
            <w:tcW w:w="1066" w:type="dxa"/>
            <w:vMerge w:val="restart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江西省</w:t>
            </w:r>
          </w:p>
        </w:tc>
        <w:tc>
          <w:tcPr>
            <w:tcW w:w="1144" w:type="dxa"/>
            <w:vMerge w:val="restart"/>
            <w:tcBorders>
              <w:top w:val="single" w:color="000000" w:sz="12" w:space="0"/>
              <w:left w:val="nil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523" w:type="dxa"/>
            <w:tcBorders>
              <w:top w:val="single" w:color="000000" w:sz="12" w:space="0"/>
              <w:left w:val="nil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江西汇仁医药贸易有限公司</w:t>
            </w:r>
          </w:p>
        </w:tc>
        <w:tc>
          <w:tcPr>
            <w:tcW w:w="250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jc w:val="left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6" w:type="dxa"/>
            <w:vMerge w:val="continue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Merge w:val="continue"/>
            <w:tcBorders>
              <w:left w:val="nil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国药控股江西有限公司</w:t>
            </w:r>
          </w:p>
        </w:tc>
        <w:tc>
          <w:tcPr>
            <w:tcW w:w="250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jc w:val="left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6" w:type="dxa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Merge w:val="continue"/>
            <w:tcBorders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eastAsia="zh-CN"/>
              </w:rPr>
              <w:t>江西南华医药有限公司</w:t>
            </w:r>
          </w:p>
        </w:tc>
        <w:tc>
          <w:tcPr>
            <w:tcW w:w="250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top"/>
          </w:tcPr>
          <w:p>
            <w:pPr>
              <w:widowControl/>
              <w:jc w:val="left"/>
              <w:textAlignment w:val="top"/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6" w:type="dxa"/>
            <w:vMerge w:val="restart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辽宁省</w:t>
            </w:r>
          </w:p>
        </w:tc>
        <w:tc>
          <w:tcPr>
            <w:tcW w:w="1144" w:type="dxa"/>
            <w:vMerge w:val="restart"/>
            <w:tcBorders>
              <w:top w:val="single" w:color="000000" w:sz="12" w:space="0"/>
              <w:left w:val="nil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523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eastAsia="zh-CN"/>
              </w:rPr>
              <w:t>上药康德乐（大连）医药有限公司</w:t>
            </w:r>
          </w:p>
        </w:tc>
        <w:tc>
          <w:tcPr>
            <w:tcW w:w="250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6" w:type="dxa"/>
            <w:vMerge w:val="continue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Merge w:val="continue"/>
            <w:tcBorders>
              <w:left w:val="nil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辽宁省医药对外贸易有限公司</w:t>
            </w:r>
          </w:p>
        </w:tc>
        <w:tc>
          <w:tcPr>
            <w:tcW w:w="250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jc w:val="left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6" w:type="dxa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Merge w:val="continue"/>
            <w:tcBorders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九州通金合（辽宁）药业有限公司</w:t>
            </w:r>
          </w:p>
        </w:tc>
        <w:tc>
          <w:tcPr>
            <w:tcW w:w="250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宁夏</w:t>
            </w:r>
          </w:p>
        </w:tc>
        <w:tc>
          <w:tcPr>
            <w:tcW w:w="1144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523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国药控股宁夏有限公司</w:t>
            </w:r>
          </w:p>
        </w:tc>
        <w:tc>
          <w:tcPr>
            <w:tcW w:w="250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jc w:val="left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6" w:type="dxa"/>
            <w:vMerge w:val="restart"/>
            <w:tcBorders>
              <w:top w:val="nil"/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山东省</w:t>
            </w:r>
          </w:p>
        </w:tc>
        <w:tc>
          <w:tcPr>
            <w:tcW w:w="1144" w:type="dxa"/>
            <w:vMerge w:val="restart"/>
            <w:tcBorders>
              <w:top w:val="nil"/>
              <w:left w:val="nil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4523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华润山东医药有限公司</w:t>
            </w:r>
          </w:p>
        </w:tc>
        <w:tc>
          <w:tcPr>
            <w:tcW w:w="250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jc w:val="left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6" w:type="dxa"/>
            <w:vMerge w:val="continue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Merge w:val="continue"/>
            <w:tcBorders>
              <w:left w:val="nil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瑞康医药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eastAsia="zh-CN"/>
              </w:rPr>
              <w:t>集团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股份有限公司</w:t>
            </w:r>
          </w:p>
        </w:tc>
        <w:tc>
          <w:tcPr>
            <w:tcW w:w="250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eastAsia="zh-CN"/>
              </w:rPr>
              <w:t>更名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6" w:type="dxa"/>
            <w:vMerge w:val="continue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Merge w:val="continue"/>
            <w:tcBorders>
              <w:left w:val="nil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山东海王银河医药有限公司</w:t>
            </w:r>
          </w:p>
        </w:tc>
        <w:tc>
          <w:tcPr>
            <w:tcW w:w="250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jc w:val="left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6" w:type="dxa"/>
            <w:vMerge w:val="continue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Merge w:val="continue"/>
            <w:tcBorders>
              <w:left w:val="nil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上药控股青岛有限公司</w:t>
            </w:r>
          </w:p>
        </w:tc>
        <w:tc>
          <w:tcPr>
            <w:tcW w:w="250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jc w:val="left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6" w:type="dxa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Merge w:val="continue"/>
            <w:tcBorders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国药控股山东有限公司</w:t>
            </w:r>
          </w:p>
        </w:tc>
        <w:tc>
          <w:tcPr>
            <w:tcW w:w="250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jc w:val="left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6" w:type="dxa"/>
            <w:vMerge w:val="restart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山西省</w:t>
            </w:r>
          </w:p>
        </w:tc>
        <w:tc>
          <w:tcPr>
            <w:tcW w:w="1144" w:type="dxa"/>
            <w:vMerge w:val="restart"/>
            <w:tcBorders>
              <w:top w:val="single" w:color="000000" w:sz="12" w:space="0"/>
              <w:left w:val="nil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523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国药集团山西有限公司</w:t>
            </w:r>
          </w:p>
        </w:tc>
        <w:tc>
          <w:tcPr>
            <w:tcW w:w="250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jc w:val="left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6" w:type="dxa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4" w:type="dxa"/>
            <w:vMerge w:val="continue"/>
            <w:tcBorders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eastAsia="zh-CN"/>
              </w:rPr>
              <w:t>山西九州通医药有限公司</w:t>
            </w:r>
          </w:p>
        </w:tc>
        <w:tc>
          <w:tcPr>
            <w:tcW w:w="250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jc w:val="left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6" w:type="dxa"/>
            <w:vMerge w:val="restart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陕西省</w:t>
            </w:r>
          </w:p>
        </w:tc>
        <w:tc>
          <w:tcPr>
            <w:tcW w:w="1144" w:type="dxa"/>
            <w:vMerge w:val="restart"/>
            <w:tcBorders>
              <w:top w:val="single" w:color="000000" w:sz="12" w:space="0"/>
              <w:left w:val="nil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523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国药控股陕西有限公司</w:t>
            </w:r>
          </w:p>
        </w:tc>
        <w:tc>
          <w:tcPr>
            <w:tcW w:w="250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jc w:val="left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6" w:type="dxa"/>
            <w:vMerge w:val="continue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4" w:type="dxa"/>
            <w:vMerge w:val="continue"/>
            <w:tcBorders>
              <w:left w:val="nil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eastAsia="zh-CN"/>
              </w:rPr>
              <w:t>重药控股陕西医药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250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6" w:type="dxa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4" w:type="dxa"/>
            <w:vMerge w:val="continue"/>
            <w:tcBorders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eastAsia="zh-CN"/>
              </w:rPr>
              <w:t>陕西九州通医药有限公司</w:t>
            </w:r>
          </w:p>
        </w:tc>
        <w:tc>
          <w:tcPr>
            <w:tcW w:w="250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jc w:val="left"/>
              <w:textAlignment w:val="top"/>
              <w:rPr>
                <w:rFonts w:hint="default" w:ascii="仿宋" w:hAnsi="仿宋" w:eastAsia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 新增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6" w:type="dxa"/>
            <w:vMerge w:val="restart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四川省</w:t>
            </w:r>
          </w:p>
        </w:tc>
        <w:tc>
          <w:tcPr>
            <w:tcW w:w="1144" w:type="dxa"/>
            <w:vMerge w:val="restart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5</w:t>
            </w:r>
          </w:p>
        </w:tc>
        <w:tc>
          <w:tcPr>
            <w:tcW w:w="45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国药集团西南医药有限公司</w:t>
            </w:r>
            <w:bookmarkStart w:id="0" w:name="_GoBack"/>
            <w:bookmarkEnd w:id="0"/>
          </w:p>
        </w:tc>
        <w:tc>
          <w:tcPr>
            <w:tcW w:w="250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jc w:val="left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6" w:type="dxa"/>
            <w:vMerge w:val="continue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Merge w:val="continue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四川德音医药有限公司</w:t>
            </w:r>
          </w:p>
        </w:tc>
        <w:tc>
          <w:tcPr>
            <w:tcW w:w="250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jc w:val="left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6" w:type="dxa"/>
            <w:vMerge w:val="continue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Merge w:val="continue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华润四川医药有限公司</w:t>
            </w:r>
          </w:p>
        </w:tc>
        <w:tc>
          <w:tcPr>
            <w:tcW w:w="250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jc w:val="left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6" w:type="dxa"/>
            <w:vMerge w:val="continue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Merge w:val="continue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国药控股四川医药股份有限公司</w:t>
            </w:r>
          </w:p>
        </w:tc>
        <w:tc>
          <w:tcPr>
            <w:tcW w:w="250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jc w:val="left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6" w:type="dxa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上药控股四川生物制品有限公司</w:t>
            </w:r>
          </w:p>
        </w:tc>
        <w:tc>
          <w:tcPr>
            <w:tcW w:w="250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jc w:val="left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6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云南省</w:t>
            </w:r>
          </w:p>
        </w:tc>
        <w:tc>
          <w:tcPr>
            <w:tcW w:w="1144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5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云南省医药有限公司</w:t>
            </w:r>
          </w:p>
        </w:tc>
        <w:tc>
          <w:tcPr>
            <w:tcW w:w="250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jc w:val="left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6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国药控股云南有限公司</w:t>
            </w:r>
          </w:p>
        </w:tc>
        <w:tc>
          <w:tcPr>
            <w:tcW w:w="250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jc w:val="left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6" w:type="dxa"/>
            <w:vMerge w:val="restart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浙江省</w:t>
            </w:r>
          </w:p>
        </w:tc>
        <w:tc>
          <w:tcPr>
            <w:tcW w:w="1144" w:type="dxa"/>
            <w:vMerge w:val="restart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5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宁波医药股份有限公司</w:t>
            </w:r>
          </w:p>
        </w:tc>
        <w:tc>
          <w:tcPr>
            <w:tcW w:w="250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jc w:val="left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6" w:type="dxa"/>
            <w:vMerge w:val="continue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Merge w:val="continue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浙江英特药业有限责任公司</w:t>
            </w:r>
          </w:p>
        </w:tc>
        <w:tc>
          <w:tcPr>
            <w:tcW w:w="250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jc w:val="left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6" w:type="dxa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浙江上药新欣医药有限公司</w:t>
            </w:r>
          </w:p>
        </w:tc>
        <w:tc>
          <w:tcPr>
            <w:tcW w:w="250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jc w:val="left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6" w:type="dxa"/>
            <w:vMerge w:val="restart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新疆</w:t>
            </w:r>
          </w:p>
        </w:tc>
        <w:tc>
          <w:tcPr>
            <w:tcW w:w="1144" w:type="dxa"/>
            <w:vMerge w:val="restart"/>
            <w:tcBorders>
              <w:top w:val="single" w:color="000000" w:sz="12" w:space="0"/>
              <w:left w:val="nil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523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国药集团新疆新特药业有限公司</w:t>
            </w:r>
          </w:p>
        </w:tc>
        <w:tc>
          <w:tcPr>
            <w:tcW w:w="250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jc w:val="left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6" w:type="dxa"/>
            <w:vMerge w:val="continue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4" w:type="dxa"/>
            <w:vMerge w:val="continue"/>
            <w:tcBorders>
              <w:left w:val="nil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重庆医药（集团）新疆有限公司</w:t>
            </w:r>
          </w:p>
        </w:tc>
        <w:tc>
          <w:tcPr>
            <w:tcW w:w="250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jc w:val="left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6" w:type="dxa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4" w:type="dxa"/>
            <w:vMerge w:val="continue"/>
            <w:tcBorders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eastAsia="zh-CN"/>
              </w:rPr>
              <w:t>新疆九州通医药有限公司</w:t>
            </w:r>
          </w:p>
        </w:tc>
        <w:tc>
          <w:tcPr>
            <w:tcW w:w="250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top"/>
          </w:tcPr>
          <w:p>
            <w:pPr>
              <w:widowControl/>
              <w:jc w:val="left"/>
              <w:textAlignment w:val="top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6" w:type="dxa"/>
            <w:vMerge w:val="restart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吉林省</w:t>
            </w:r>
          </w:p>
        </w:tc>
        <w:tc>
          <w:tcPr>
            <w:tcW w:w="1144" w:type="dxa"/>
            <w:vMerge w:val="restart"/>
            <w:tcBorders>
              <w:top w:val="single" w:color="000000" w:sz="12" w:space="0"/>
              <w:left w:val="nil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523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国药控股吉林有限公司</w:t>
            </w:r>
          </w:p>
        </w:tc>
        <w:tc>
          <w:tcPr>
            <w:tcW w:w="250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jc w:val="left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6" w:type="dxa"/>
            <w:vMerge w:val="continue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4" w:type="dxa"/>
            <w:vMerge w:val="continue"/>
            <w:tcBorders>
              <w:left w:val="nil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国药控股吉林市医药有限公司</w:t>
            </w:r>
          </w:p>
        </w:tc>
        <w:tc>
          <w:tcPr>
            <w:tcW w:w="250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ind w:firstLine="120" w:firstLineChars="50"/>
              <w:jc w:val="left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6" w:type="dxa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4" w:type="dxa"/>
            <w:vMerge w:val="continue"/>
            <w:tcBorders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eastAsia="zh-CN"/>
              </w:rPr>
              <w:t>长春九州通医药有限公司</w:t>
            </w:r>
          </w:p>
        </w:tc>
        <w:tc>
          <w:tcPr>
            <w:tcW w:w="250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ind w:firstLine="120" w:firstLineChars="50"/>
              <w:jc w:val="left"/>
              <w:textAlignment w:val="top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6" w:type="dxa"/>
            <w:vMerge w:val="restart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上海市</w:t>
            </w:r>
          </w:p>
        </w:tc>
        <w:tc>
          <w:tcPr>
            <w:tcW w:w="1144" w:type="dxa"/>
            <w:vMerge w:val="restart"/>
            <w:tcBorders>
              <w:top w:val="single" w:color="000000" w:sz="12" w:space="0"/>
              <w:left w:val="nil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523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国药控股股份有限公司</w:t>
            </w:r>
          </w:p>
        </w:tc>
        <w:tc>
          <w:tcPr>
            <w:tcW w:w="250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jc w:val="left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6" w:type="dxa"/>
            <w:vMerge w:val="continue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4" w:type="dxa"/>
            <w:vMerge w:val="continue"/>
            <w:tcBorders>
              <w:left w:val="nil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上药康德乐罗达（上海）医药有限公司</w:t>
            </w:r>
          </w:p>
        </w:tc>
        <w:tc>
          <w:tcPr>
            <w:tcW w:w="250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jc w:val="left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6" w:type="dxa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4" w:type="dxa"/>
            <w:vMerge w:val="continue"/>
            <w:tcBorders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eastAsia="zh-CN"/>
              </w:rPr>
              <w:t>国药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集团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eastAsia="zh-CN"/>
              </w:rPr>
              <w:t>上海立康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有限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eastAsia="zh-CN"/>
              </w:rPr>
              <w:t>公司</w:t>
            </w:r>
          </w:p>
        </w:tc>
        <w:tc>
          <w:tcPr>
            <w:tcW w:w="250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top"/>
          </w:tcPr>
          <w:p>
            <w:pPr>
              <w:widowControl/>
              <w:jc w:val="left"/>
              <w:textAlignment w:val="top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6" w:type="dxa"/>
            <w:vMerge w:val="restart"/>
            <w:tcBorders>
              <w:top w:val="nil"/>
              <w:left w:val="single" w:color="000000" w:sz="12" w:space="0"/>
              <w:bottom w:val="nil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青海省</w:t>
            </w:r>
          </w:p>
        </w:tc>
        <w:tc>
          <w:tcPr>
            <w:tcW w:w="1144" w:type="dxa"/>
            <w:vMerge w:val="restart"/>
            <w:tcBorders>
              <w:top w:val="nil"/>
              <w:left w:val="nil"/>
              <w:bottom w:val="nil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523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青海省医药有限责任公司</w:t>
            </w:r>
          </w:p>
        </w:tc>
        <w:tc>
          <w:tcPr>
            <w:tcW w:w="250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jc w:val="left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6" w:type="dxa"/>
            <w:vMerge w:val="continue"/>
            <w:tcBorders>
              <w:top w:val="nil"/>
              <w:left w:val="single" w:color="000000" w:sz="12" w:space="0"/>
              <w:bottom w:val="nil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Merge w:val="continue"/>
            <w:tcBorders>
              <w:top w:val="nil"/>
              <w:left w:val="nil"/>
              <w:bottom w:val="nil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国药控股青海有限公司</w:t>
            </w:r>
          </w:p>
        </w:tc>
        <w:tc>
          <w:tcPr>
            <w:tcW w:w="250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jc w:val="left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6" w:type="dxa"/>
            <w:vMerge w:val="restart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甘肃省</w:t>
            </w:r>
          </w:p>
        </w:tc>
        <w:tc>
          <w:tcPr>
            <w:tcW w:w="1144" w:type="dxa"/>
            <w:vMerge w:val="restart"/>
            <w:tcBorders>
              <w:top w:val="single" w:color="000000" w:sz="12" w:space="0"/>
              <w:left w:val="nil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523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国药控股甘肃有限公司</w:t>
            </w:r>
          </w:p>
        </w:tc>
        <w:tc>
          <w:tcPr>
            <w:tcW w:w="250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jc w:val="left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6" w:type="dxa"/>
            <w:vMerge w:val="continue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4" w:type="dxa"/>
            <w:vMerge w:val="continue"/>
            <w:tcBorders>
              <w:left w:val="nil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eastAsia="zh-CN"/>
              </w:rPr>
              <w:t>甘肃九州通医药有限公司</w:t>
            </w:r>
          </w:p>
        </w:tc>
        <w:tc>
          <w:tcPr>
            <w:tcW w:w="250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top"/>
          </w:tcPr>
          <w:p>
            <w:pPr>
              <w:widowControl/>
              <w:jc w:val="left"/>
              <w:textAlignment w:val="top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6" w:type="dxa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4" w:type="dxa"/>
            <w:vMerge w:val="continue"/>
            <w:tcBorders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eastAsia="zh-CN"/>
              </w:rPr>
              <w:t>国药控股兰州盛原医药有限公司</w:t>
            </w:r>
          </w:p>
        </w:tc>
        <w:tc>
          <w:tcPr>
            <w:tcW w:w="250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top"/>
          </w:tcPr>
          <w:p>
            <w:pPr>
              <w:widowControl/>
              <w:jc w:val="left"/>
              <w:textAlignment w:val="top"/>
              <w:rPr>
                <w:rFonts w:hint="default" w:ascii="仿宋" w:hAnsi="仿宋" w:eastAsia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6" w:type="dxa"/>
            <w:vMerge w:val="restart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内蒙古</w:t>
            </w:r>
          </w:p>
        </w:tc>
        <w:tc>
          <w:tcPr>
            <w:tcW w:w="1144" w:type="dxa"/>
            <w:vMerge w:val="restart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5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国药控股赤峰有限公司</w:t>
            </w:r>
          </w:p>
        </w:tc>
        <w:tc>
          <w:tcPr>
            <w:tcW w:w="250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jc w:val="left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6" w:type="dxa"/>
            <w:vMerge w:val="continue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Merge w:val="continue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华润内蒙古医药有限公司</w:t>
            </w:r>
          </w:p>
        </w:tc>
        <w:tc>
          <w:tcPr>
            <w:tcW w:w="250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jc w:val="left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6" w:type="dxa"/>
            <w:vMerge w:val="continue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Merge w:val="continue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eastAsia="zh-CN"/>
              </w:rPr>
              <w:t>内蒙古九州通医药有限公司</w:t>
            </w:r>
          </w:p>
        </w:tc>
        <w:tc>
          <w:tcPr>
            <w:tcW w:w="250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top"/>
          </w:tcPr>
          <w:p>
            <w:pPr>
              <w:widowControl/>
              <w:jc w:val="left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6" w:type="dxa"/>
            <w:vMerge w:val="continue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Merge w:val="continue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eastAsia="zh-CN"/>
              </w:rPr>
              <w:t>赤峰九州通医药有限公司</w:t>
            </w:r>
          </w:p>
        </w:tc>
        <w:tc>
          <w:tcPr>
            <w:tcW w:w="250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top"/>
          </w:tcPr>
          <w:p>
            <w:pPr>
              <w:widowControl/>
              <w:jc w:val="left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6" w:type="dxa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eastAsia="zh-CN"/>
              </w:rPr>
              <w:t>呼伦贝尔九州通医药有限公司</w:t>
            </w:r>
          </w:p>
        </w:tc>
        <w:tc>
          <w:tcPr>
            <w:tcW w:w="250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top"/>
          </w:tcPr>
          <w:p>
            <w:pPr>
              <w:widowControl/>
              <w:jc w:val="left"/>
              <w:textAlignment w:val="top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西藏</w:t>
            </w:r>
          </w:p>
        </w:tc>
        <w:tc>
          <w:tcPr>
            <w:tcW w:w="1144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523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eastAsia="zh-CN"/>
              </w:rPr>
              <w:t>国药西藏医药有限公司</w:t>
            </w:r>
          </w:p>
        </w:tc>
        <w:tc>
          <w:tcPr>
            <w:tcW w:w="250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top"/>
          </w:tcPr>
          <w:p>
            <w:pPr>
              <w:widowControl/>
              <w:jc w:val="left"/>
              <w:textAlignment w:val="top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</w:tr>
    </w:tbl>
    <w:p>
      <w:pPr>
        <w:rPr>
          <w:rFonts w:ascii="仿宋" w:hAnsi="仿宋" w:eastAsia="仿宋"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D13"/>
    <w:rsid w:val="000322D0"/>
    <w:rsid w:val="002C0369"/>
    <w:rsid w:val="00470831"/>
    <w:rsid w:val="00652365"/>
    <w:rsid w:val="006537B9"/>
    <w:rsid w:val="007D2D3C"/>
    <w:rsid w:val="00A3793D"/>
    <w:rsid w:val="00CA2EE8"/>
    <w:rsid w:val="00DB1AB9"/>
    <w:rsid w:val="00DB7868"/>
    <w:rsid w:val="00DF3960"/>
    <w:rsid w:val="00EF6D13"/>
    <w:rsid w:val="00FF3B5D"/>
    <w:rsid w:val="0C151BDB"/>
    <w:rsid w:val="1BE919F4"/>
    <w:rsid w:val="1C2E6317"/>
    <w:rsid w:val="38A432D6"/>
    <w:rsid w:val="3EEF2B2E"/>
    <w:rsid w:val="456A48ED"/>
    <w:rsid w:val="47E76810"/>
    <w:rsid w:val="546E0830"/>
    <w:rsid w:val="58F579FB"/>
    <w:rsid w:val="67FE0AC9"/>
    <w:rsid w:val="6FBF8962"/>
    <w:rsid w:val="73FDB155"/>
    <w:rsid w:val="76B3EC60"/>
    <w:rsid w:val="7B75BA68"/>
    <w:rsid w:val="7B7F60A9"/>
    <w:rsid w:val="7DE3594F"/>
    <w:rsid w:val="7DEDBBE6"/>
    <w:rsid w:val="7FA703C1"/>
    <w:rsid w:val="A7FF1CFC"/>
    <w:rsid w:val="B7DF2363"/>
    <w:rsid w:val="DFFBAE4F"/>
    <w:rsid w:val="EDFFA1A4"/>
    <w:rsid w:val="EE7F532C"/>
    <w:rsid w:val="EFB7C8C3"/>
    <w:rsid w:val="F53FD184"/>
    <w:rsid w:val="FFAFC719"/>
    <w:rsid w:val="FFF90A3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212</Words>
  <Characters>1211</Characters>
  <Lines>10</Lines>
  <Paragraphs>2</Paragraphs>
  <TotalTime>3</TotalTime>
  <ScaleCrop>false</ScaleCrop>
  <LinksUpToDate>false</LinksUpToDate>
  <CharactersWithSpaces>1421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2022-03-07T00:38:00Z</dcterms:created>
  <dc:creator>刘露</dc:creator>
  <cp:lastModifiedBy>uos</cp:lastModifiedBy>
  <dcterms:modified xsi:type="dcterms:W3CDTF">2025-01-22T11:24:44Z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