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3A" w:rsidRDefault="003A11CC" w:rsidP="00A9473A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医用电气</w:t>
      </w:r>
      <w:r w:rsidR="00EC7408">
        <w:rPr>
          <w:rFonts w:ascii="华文中宋" w:eastAsia="华文中宋" w:hAnsi="华文中宋" w:hint="eastAsia"/>
          <w:b/>
          <w:sz w:val="36"/>
          <w:szCs w:val="36"/>
        </w:rPr>
        <w:t>设备</w:t>
      </w:r>
      <w:r w:rsidR="00E60747" w:rsidRPr="00E60747">
        <w:rPr>
          <w:rFonts w:ascii="华文中宋" w:eastAsia="华文中宋" w:hAnsi="华文中宋" w:hint="eastAsia"/>
          <w:b/>
          <w:sz w:val="36"/>
          <w:szCs w:val="36"/>
        </w:rPr>
        <w:t>安规送检要求</w:t>
      </w:r>
    </w:p>
    <w:p w:rsidR="00B90EC4" w:rsidRPr="00A9473A" w:rsidRDefault="003A11CC" w:rsidP="00A9473A">
      <w:pPr>
        <w:spacing w:line="360" w:lineRule="auto"/>
        <w:jc w:val="left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>申请安规性能检验请提供材料如下：</w:t>
      </w:r>
    </w:p>
    <w:p w:rsidR="00B90EC4" w:rsidRDefault="003A11CC" w:rsidP="00A9473A">
      <w:pPr>
        <w:numPr>
          <w:ilvl w:val="0"/>
          <w:numId w:val="3"/>
        </w:numPr>
        <w:spacing w:line="360" w:lineRule="auto"/>
        <w:ind w:leftChars="300" w:left="105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送检样品及附件</w:t>
      </w:r>
    </w:p>
    <w:p w:rsidR="00B90EC4" w:rsidRDefault="003A11CC">
      <w:pPr>
        <w:pStyle w:val="af0"/>
        <w:numPr>
          <w:ilvl w:val="0"/>
          <w:numId w:val="4"/>
        </w:numPr>
        <w:ind w:left="1463" w:firstLineChars="0" w:hanging="902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送检样品主机一台，</w:t>
      </w:r>
      <w:bookmarkStart w:id="0" w:name="_Hlk5972095"/>
      <w:r>
        <w:rPr>
          <w:rFonts w:ascii="仿宋" w:eastAsia="仿宋" w:hAnsi="仿宋" w:hint="eastAsia"/>
          <w:sz w:val="24"/>
          <w:szCs w:val="28"/>
        </w:rPr>
        <w:t>包括产品配套使用的附件，如脚踏开关、适配器、电脑、测试软件、测试工装等</w:t>
      </w:r>
      <w:bookmarkEnd w:id="0"/>
      <w:r>
        <w:rPr>
          <w:rFonts w:ascii="仿宋" w:eastAsia="仿宋" w:hAnsi="仿宋" w:hint="eastAsia"/>
          <w:sz w:val="24"/>
          <w:szCs w:val="28"/>
        </w:rPr>
        <w:t>（测试附件指注册单元中包含的全部配</w:t>
      </w:r>
      <w:r>
        <w:rPr>
          <w:rFonts w:ascii="仿宋" w:eastAsia="仿宋" w:hAnsi="仿宋"/>
          <w:sz w:val="24"/>
          <w:szCs w:val="28"/>
        </w:rPr>
        <w:t>/</w:t>
      </w:r>
      <w:r>
        <w:rPr>
          <w:rFonts w:ascii="仿宋" w:eastAsia="仿宋" w:hAnsi="仿宋" w:hint="eastAsia"/>
          <w:sz w:val="24"/>
          <w:szCs w:val="28"/>
        </w:rPr>
        <w:t>附件；测试软件指样品按照运行模式工作所需的软件；测试工装指样品按照运行模式工作所需的试验装置）。</w:t>
      </w:r>
    </w:p>
    <w:p w:rsidR="00B90EC4" w:rsidRDefault="003A11CC">
      <w:pPr>
        <w:pStyle w:val="af0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额外的</w:t>
      </w:r>
      <w:r>
        <w:rPr>
          <w:rFonts w:ascii="仿宋" w:eastAsia="仿宋" w:hAnsi="仿宋"/>
          <w:sz w:val="24"/>
          <w:szCs w:val="28"/>
        </w:rPr>
        <w:t>测试用备件（如适用）</w:t>
      </w:r>
    </w:p>
    <w:tbl>
      <w:tblPr>
        <w:tblStyle w:val="aa"/>
        <w:tblW w:w="8522" w:type="dxa"/>
        <w:tblLayout w:type="fixed"/>
        <w:tblLook w:val="04A0"/>
      </w:tblPr>
      <w:tblGrid>
        <w:gridCol w:w="751"/>
        <w:gridCol w:w="3924"/>
        <w:gridCol w:w="3847"/>
      </w:tblGrid>
      <w:tr w:rsidR="00B90EC4">
        <w:tc>
          <w:tcPr>
            <w:tcW w:w="751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序号</w:t>
            </w:r>
          </w:p>
        </w:tc>
        <w:tc>
          <w:tcPr>
            <w:tcW w:w="3924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适用于GB 9706.1-2007全项检测</w:t>
            </w:r>
          </w:p>
        </w:tc>
        <w:tc>
          <w:tcPr>
            <w:tcW w:w="3847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适用于GB 4793.1-2007全项检测</w:t>
            </w:r>
          </w:p>
        </w:tc>
      </w:tr>
      <w:tr w:rsidR="00B90EC4">
        <w:trPr>
          <w:trHeight w:val="877"/>
        </w:trPr>
        <w:tc>
          <w:tcPr>
            <w:tcW w:w="751" w:type="dxa"/>
          </w:tcPr>
          <w:p w:rsidR="00B90EC4" w:rsidRDefault="00B90EC4">
            <w:pPr>
              <w:pStyle w:val="af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924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电源变压器：1个未浸漆和N+1个正常变压器（浸漆）（N为绕组数量）</w:t>
            </w:r>
          </w:p>
        </w:tc>
        <w:tc>
          <w:tcPr>
            <w:tcW w:w="3847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电源变压器：1个未浸漆和N+1个正常变压器（浸漆）（N为绕组数量）</w:t>
            </w:r>
          </w:p>
        </w:tc>
      </w:tr>
      <w:tr w:rsidR="00B90EC4">
        <w:trPr>
          <w:trHeight w:val="877"/>
        </w:trPr>
        <w:tc>
          <w:tcPr>
            <w:tcW w:w="751" w:type="dxa"/>
          </w:tcPr>
          <w:p w:rsidR="00B90EC4" w:rsidRDefault="00B90EC4">
            <w:pPr>
              <w:pStyle w:val="af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924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每种规格型号的开关电源（若有）提供2个</w:t>
            </w:r>
          </w:p>
        </w:tc>
        <w:tc>
          <w:tcPr>
            <w:tcW w:w="3847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每种规格型号的开关电源（若有）提供2个</w:t>
            </w:r>
          </w:p>
        </w:tc>
      </w:tr>
      <w:tr w:rsidR="00B90EC4">
        <w:trPr>
          <w:trHeight w:val="877"/>
        </w:trPr>
        <w:tc>
          <w:tcPr>
            <w:tcW w:w="751" w:type="dxa"/>
          </w:tcPr>
          <w:p w:rsidR="00B90EC4" w:rsidRDefault="00B90EC4">
            <w:pPr>
              <w:pStyle w:val="af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924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每种规格型号的电机或风扇至少各1个</w:t>
            </w:r>
          </w:p>
        </w:tc>
        <w:tc>
          <w:tcPr>
            <w:tcW w:w="3847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每种规格型号的电机或风扇至少各1个</w:t>
            </w:r>
          </w:p>
        </w:tc>
      </w:tr>
      <w:tr w:rsidR="00B90EC4">
        <w:tc>
          <w:tcPr>
            <w:tcW w:w="751" w:type="dxa"/>
          </w:tcPr>
          <w:p w:rsidR="00B90EC4" w:rsidRDefault="00B90EC4">
            <w:pPr>
              <w:pStyle w:val="af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924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电源部分和应用部分的电路板各准备1~2块电路板（含元器件），电源部分和应用部分各一块空白印刷板。</w:t>
            </w:r>
          </w:p>
        </w:tc>
        <w:tc>
          <w:tcPr>
            <w:tcW w:w="3847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电源部分电路板各1~2块（含元器件），裸板印制板各一块。</w:t>
            </w:r>
          </w:p>
        </w:tc>
      </w:tr>
      <w:tr w:rsidR="00B90EC4">
        <w:tc>
          <w:tcPr>
            <w:tcW w:w="751" w:type="dxa"/>
          </w:tcPr>
          <w:p w:rsidR="00B90EC4" w:rsidRDefault="00B90EC4">
            <w:pPr>
              <w:pStyle w:val="af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924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网电源部分和应用部分的主要零部件，如：开关、保险丝座等。</w:t>
            </w:r>
          </w:p>
        </w:tc>
        <w:tc>
          <w:tcPr>
            <w:tcW w:w="3847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网电源部分和应用部分的主要零部件，如：开关、保险丝座等。</w:t>
            </w:r>
          </w:p>
        </w:tc>
      </w:tr>
      <w:tr w:rsidR="00B90EC4">
        <w:tc>
          <w:tcPr>
            <w:tcW w:w="751" w:type="dxa"/>
          </w:tcPr>
          <w:p w:rsidR="00B90EC4" w:rsidRDefault="00B90EC4">
            <w:pPr>
              <w:pStyle w:val="af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924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注塑外壳的材料样块</w:t>
            </w:r>
          </w:p>
        </w:tc>
        <w:tc>
          <w:tcPr>
            <w:tcW w:w="3847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注塑外壳的材料样块（10块130mm×13mm材料样品）</w:t>
            </w:r>
          </w:p>
        </w:tc>
      </w:tr>
      <w:tr w:rsidR="00B90EC4">
        <w:tc>
          <w:tcPr>
            <w:tcW w:w="751" w:type="dxa"/>
          </w:tcPr>
          <w:p w:rsidR="00B90EC4" w:rsidRDefault="00B90EC4">
            <w:pPr>
              <w:pStyle w:val="af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924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电源插座至保险丝之间的电线0.5米</w:t>
            </w:r>
          </w:p>
        </w:tc>
        <w:tc>
          <w:tcPr>
            <w:tcW w:w="3847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电源插座至保险丝之间的电线0.5米</w:t>
            </w:r>
          </w:p>
        </w:tc>
      </w:tr>
      <w:tr w:rsidR="00B90EC4">
        <w:tc>
          <w:tcPr>
            <w:tcW w:w="751" w:type="dxa"/>
          </w:tcPr>
          <w:p w:rsidR="00B90EC4" w:rsidRDefault="00B90EC4">
            <w:pPr>
              <w:pStyle w:val="af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924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/</w:t>
            </w:r>
          </w:p>
        </w:tc>
        <w:tc>
          <w:tcPr>
            <w:tcW w:w="3847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每种规格接线端子和电池至少各2个。</w:t>
            </w:r>
          </w:p>
        </w:tc>
      </w:tr>
      <w:tr w:rsidR="00B90EC4">
        <w:tc>
          <w:tcPr>
            <w:tcW w:w="751" w:type="dxa"/>
          </w:tcPr>
          <w:p w:rsidR="00B90EC4" w:rsidRDefault="00B90EC4">
            <w:pPr>
              <w:pStyle w:val="af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924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设备用保险丝若干</w:t>
            </w:r>
          </w:p>
        </w:tc>
        <w:tc>
          <w:tcPr>
            <w:tcW w:w="3847" w:type="dxa"/>
          </w:tcPr>
          <w:p w:rsidR="00B90EC4" w:rsidRDefault="003A11CC">
            <w:pPr>
              <w:spacing w:line="36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设备用保险丝（每种规格至少各5个）</w:t>
            </w:r>
          </w:p>
          <w:p w:rsidR="00B90EC4" w:rsidRDefault="00B90EC4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B90EC4">
        <w:trPr>
          <w:trHeight w:val="2320"/>
        </w:trPr>
        <w:tc>
          <w:tcPr>
            <w:tcW w:w="751" w:type="dxa"/>
          </w:tcPr>
          <w:p w:rsidR="00B90EC4" w:rsidRDefault="00B90EC4">
            <w:pPr>
              <w:pStyle w:val="af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924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技术参数文档:</w:t>
            </w:r>
          </w:p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1、电源变压器规格书:包含如内部结构图、电气原理图、电气参数（初级、次级的电压电流、绕组的绝缘材料及等级等）、外形尺寸图信息；</w:t>
            </w:r>
          </w:p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2、电路原理图及印制版图（1:1）（对电源电路初次级、控制电路应标注详细技术参数）；</w:t>
            </w:r>
          </w:p>
          <w:p w:rsidR="00B90EC4" w:rsidRDefault="003A11CC">
            <w:pPr>
              <w:spacing w:line="36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3、由电源电压直接驱动的电机绕组绝缘等级如A级、B级、还是C级、E级、F级；</w:t>
            </w:r>
          </w:p>
          <w:p w:rsidR="00B90EC4" w:rsidRDefault="003A11CC">
            <w:pPr>
              <w:spacing w:line="36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4、隔离器件的有关技术参数。</w:t>
            </w:r>
          </w:p>
        </w:tc>
        <w:tc>
          <w:tcPr>
            <w:tcW w:w="3847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技术参数文档:</w:t>
            </w:r>
          </w:p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1、电源变压器规格书:包含如内部结构图、电气原理图、电气参数（初级、次级的电压电流、绕组的绝缘材料及等级等）、外形尺寸图信息；</w:t>
            </w:r>
          </w:p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2、电路原理图及印制版图（1:1）（对电源电路初次级、控制电路应标注详细技术参数）；</w:t>
            </w:r>
          </w:p>
          <w:p w:rsidR="00B90EC4" w:rsidRDefault="003A11CC">
            <w:pPr>
              <w:spacing w:line="36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3、由电源电压直接驱动的电机绕组绝缘等级如A级、B级、还是C级、E级、F级；</w:t>
            </w:r>
          </w:p>
          <w:p w:rsidR="00B90EC4" w:rsidRDefault="003A11CC">
            <w:pPr>
              <w:spacing w:line="36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4、隔离器件的有关技术参数。</w:t>
            </w:r>
          </w:p>
        </w:tc>
      </w:tr>
      <w:tr w:rsidR="00B90EC4">
        <w:tc>
          <w:tcPr>
            <w:tcW w:w="751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7771" w:type="dxa"/>
            <w:gridSpan w:val="2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其他标准监测所需配件（如适用）</w:t>
            </w:r>
          </w:p>
        </w:tc>
      </w:tr>
      <w:tr w:rsidR="00B90EC4">
        <w:tc>
          <w:tcPr>
            <w:tcW w:w="751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1.</w:t>
            </w:r>
          </w:p>
        </w:tc>
        <w:tc>
          <w:tcPr>
            <w:tcW w:w="7771" w:type="dxa"/>
            <w:gridSpan w:val="2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例：定位激光器：1个</w:t>
            </w:r>
          </w:p>
        </w:tc>
      </w:tr>
      <w:tr w:rsidR="00B90EC4">
        <w:tc>
          <w:tcPr>
            <w:tcW w:w="751" w:type="dxa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2.</w:t>
            </w:r>
          </w:p>
        </w:tc>
        <w:tc>
          <w:tcPr>
            <w:tcW w:w="7771" w:type="dxa"/>
            <w:gridSpan w:val="2"/>
          </w:tcPr>
          <w:p w:rsidR="00B90EC4" w:rsidRDefault="003A11CC">
            <w:pPr>
              <w:pStyle w:val="af0"/>
              <w:spacing w:line="360" w:lineRule="auto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例：脚踏开关：1个</w:t>
            </w:r>
          </w:p>
        </w:tc>
      </w:tr>
    </w:tbl>
    <w:p w:rsidR="00B90EC4" w:rsidRDefault="003A11CC">
      <w:pPr>
        <w:pStyle w:val="af0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注：如不能足量提供测试用备件,请提前沟通确认</w:t>
      </w:r>
    </w:p>
    <w:p w:rsidR="00B90EC4" w:rsidRDefault="003A11CC">
      <w:pPr>
        <w:numPr>
          <w:ilvl w:val="0"/>
          <w:numId w:val="3"/>
        </w:numPr>
        <w:spacing w:line="360" w:lineRule="auto"/>
        <w:ind w:left="0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技术要求</w:t>
      </w:r>
    </w:p>
    <w:p w:rsidR="00B90EC4" w:rsidRDefault="003A11CC">
      <w:pPr>
        <w:numPr>
          <w:ilvl w:val="0"/>
          <w:numId w:val="3"/>
        </w:numPr>
        <w:spacing w:line="360" w:lineRule="auto"/>
        <w:ind w:left="0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使用、技术说明书</w:t>
      </w:r>
    </w:p>
    <w:p w:rsidR="00B90EC4" w:rsidRDefault="003A11CC">
      <w:pPr>
        <w:numPr>
          <w:ilvl w:val="0"/>
          <w:numId w:val="3"/>
        </w:numPr>
        <w:spacing w:line="360" w:lineRule="auto"/>
        <w:ind w:left="0" w:firstLine="6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绝缘图、电路原理图</w:t>
      </w:r>
    </w:p>
    <w:p w:rsidR="00B90EC4" w:rsidRDefault="003A11CC">
      <w:pPr>
        <w:spacing w:line="360" w:lineRule="auto"/>
        <w:ind w:left="146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其中电源部分和应用部分应有详细的图纸（注明参数）</w:t>
      </w:r>
    </w:p>
    <w:p w:rsidR="00B90EC4" w:rsidRDefault="00B90EC4">
      <w:pPr>
        <w:spacing w:line="360" w:lineRule="auto"/>
        <w:ind w:left="1460"/>
        <w:rPr>
          <w:rFonts w:ascii="仿宋" w:eastAsia="仿宋" w:hAnsi="仿宋"/>
          <w:sz w:val="24"/>
          <w:szCs w:val="28"/>
        </w:rPr>
      </w:pPr>
    </w:p>
    <w:p w:rsidR="00B90EC4" w:rsidRDefault="003A11CC">
      <w:pPr>
        <w:numPr>
          <w:ilvl w:val="0"/>
          <w:numId w:val="3"/>
        </w:numPr>
        <w:spacing w:line="360" w:lineRule="auto"/>
        <w:ind w:left="0" w:firstLine="6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安全关键件资料</w:t>
      </w:r>
      <w:r>
        <w:rPr>
          <w:rFonts w:ascii="仿宋" w:eastAsia="仿宋" w:hAnsi="仿宋" w:hint="eastAsia"/>
          <w:b/>
          <w:sz w:val="28"/>
          <w:szCs w:val="28"/>
        </w:rPr>
        <w:t>（需要提供相应的3C证或其他认证）</w:t>
      </w:r>
    </w:p>
    <w:p w:rsidR="00B90EC4" w:rsidRDefault="00B90EC4">
      <w:pPr>
        <w:spacing w:line="360" w:lineRule="auto"/>
        <w:ind w:left="630"/>
        <w:rPr>
          <w:rFonts w:ascii="仿宋" w:eastAsia="仿宋" w:hAnsi="仿宋"/>
          <w:sz w:val="28"/>
          <w:szCs w:val="28"/>
        </w:rPr>
      </w:pPr>
    </w:p>
    <w:tbl>
      <w:tblPr>
        <w:tblW w:w="94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"/>
        <w:gridCol w:w="2155"/>
        <w:gridCol w:w="806"/>
        <w:gridCol w:w="1283"/>
        <w:gridCol w:w="1217"/>
        <w:gridCol w:w="967"/>
        <w:gridCol w:w="866"/>
        <w:gridCol w:w="695"/>
        <w:gridCol w:w="639"/>
      </w:tblGrid>
      <w:tr w:rsidR="00B90EC4" w:rsidRPr="00A9473A">
        <w:trPr>
          <w:trHeight w:val="954"/>
          <w:tblHeader/>
        </w:trPr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jc w:val="center"/>
              <w:rPr>
                <w:rFonts w:ascii="仿宋_GB2312" w:eastAsia="仿宋_GB2312" w:hAnsi="宋体" w:cs="仿宋_GB2312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GB</w:t>
            </w:r>
            <w:r w:rsidR="00A9473A" w:rsidRPr="00A9473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A9473A">
              <w:rPr>
                <w:rFonts w:ascii="仿宋" w:eastAsia="仿宋" w:hAnsi="仿宋" w:hint="eastAsia"/>
                <w:sz w:val="24"/>
                <w:szCs w:val="28"/>
              </w:rPr>
              <w:t>9706.1/GB</w:t>
            </w:r>
            <w:r w:rsidR="00A9473A" w:rsidRPr="00A9473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A9473A">
              <w:rPr>
                <w:rFonts w:ascii="仿宋" w:eastAsia="仿宋" w:hAnsi="仿宋" w:hint="eastAsia"/>
                <w:sz w:val="24"/>
                <w:szCs w:val="28"/>
              </w:rPr>
              <w:t>4793.1中典型范例清单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 w:rsidP="00A9473A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（仅GB</w:t>
            </w:r>
            <w:r w:rsidR="00A9473A" w:rsidRPr="00A9473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A9473A">
              <w:rPr>
                <w:rFonts w:ascii="仿宋" w:eastAsia="仿宋" w:hAnsi="仿宋" w:hint="eastAsia"/>
                <w:sz w:val="24"/>
                <w:szCs w:val="28"/>
              </w:rPr>
              <w:t>4793.1</w:t>
            </w:r>
            <w:r w:rsidR="00A9473A" w:rsidRPr="00A9473A"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</w:tr>
      <w:tr w:rsidR="00B90EC4">
        <w:trPr>
          <w:trHeight w:val="954"/>
          <w:tblHeader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序号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名</w:t>
            </w:r>
            <w:r w:rsidRPr="00A9473A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A9473A">
              <w:rPr>
                <w:rFonts w:ascii="仿宋" w:eastAsia="仿宋" w:hAnsi="仿宋" w:hint="eastAsia"/>
                <w:sz w:val="24"/>
                <w:szCs w:val="28"/>
              </w:rPr>
              <w:t>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型</w:t>
            </w:r>
            <w:r w:rsidRPr="00A9473A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A9473A">
              <w:rPr>
                <w:rFonts w:ascii="仿宋" w:eastAsia="仿宋" w:hAnsi="仿宋" w:hint="eastAsia"/>
                <w:sz w:val="24"/>
                <w:szCs w:val="28"/>
              </w:rPr>
              <w:t>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规格/材料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1" w:left="-107" w:rightChars="-51" w:right="-107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制造厂商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认证</w:t>
            </w:r>
          </w:p>
          <w:p w:rsidR="00B90EC4" w:rsidRPr="00A9473A" w:rsidRDefault="003A11C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机构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1" w:left="-107" w:rightChars="-51" w:right="-107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相关标准号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1" w:left="-107" w:rightChars="-51" w:right="-107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安全证书编号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1" w:left="-107" w:rightChars="-51" w:right="-107"/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对应印版上位置号</w:t>
            </w:r>
          </w:p>
        </w:tc>
      </w:tr>
      <w:tr w:rsidR="00B90EC4">
        <w:trPr>
          <w:trHeight w:val="41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开关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54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电源插座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</w:p>
        </w:tc>
      </w:tr>
      <w:tr w:rsidR="00B90EC4">
        <w:trPr>
          <w:trHeight w:val="31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电源线组件及电线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</w:p>
        </w:tc>
      </w:tr>
      <w:tr w:rsidR="00B90EC4">
        <w:trPr>
          <w:trHeight w:val="28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熔断器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</w:p>
        </w:tc>
      </w:tr>
      <w:tr w:rsidR="00B90EC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熔断器座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33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开关电源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ind w:leftChars="-30" w:left="-63" w:rightChars="-51" w:right="-107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37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接线端子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7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电机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 w:rsidP="00A9473A">
            <w:pPr>
              <w:spacing w:line="240" w:lineRule="exact"/>
              <w:ind w:firstLineChars="150" w:firstLine="360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</w:p>
        </w:tc>
      </w:tr>
      <w:tr w:rsidR="00B90EC4">
        <w:trPr>
          <w:trHeight w:val="7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变压器结构图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2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断路器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</w:p>
        </w:tc>
      </w:tr>
      <w:tr w:rsidR="00B90EC4">
        <w:trPr>
          <w:trHeight w:val="24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印板材料等级（可燃性）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</w:p>
        </w:tc>
      </w:tr>
      <w:tr w:rsidR="00B90EC4">
        <w:trPr>
          <w:trHeight w:val="3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热保护（过温保护）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pStyle w:val="21"/>
              <w:spacing w:line="240" w:lineRule="exact"/>
              <w:ind w:left="-57" w:right="-57"/>
              <w:jc w:val="center"/>
              <w:rPr>
                <w:rFonts w:ascii="仿宋" w:eastAsia="仿宋" w:hAnsi="仿宋"/>
                <w:kern w:val="2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</w:p>
        </w:tc>
      </w:tr>
      <w:tr w:rsidR="00B90EC4">
        <w:trPr>
          <w:trHeight w:val="12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过压保护装置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12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网电源部分电容器（X、Y电容）/电源滤波器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12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连锁装置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12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风扇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12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继电器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12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19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光隔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12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473A">
              <w:rPr>
                <w:rFonts w:ascii="仿宋" w:eastAsia="仿宋" w:hAnsi="仿宋" w:hint="eastAsia"/>
                <w:sz w:val="24"/>
                <w:szCs w:val="28"/>
              </w:rPr>
              <w:t>内部布线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Pr="00A9473A" w:rsidRDefault="00B90EC4">
            <w:pPr>
              <w:suppressAutoHyphens/>
              <w:spacing w:line="2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</w:tbl>
    <w:p w:rsidR="00B90EC4" w:rsidRDefault="003A11CC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</w:p>
    <w:p w:rsidR="00B90EC4" w:rsidRDefault="00B90EC4">
      <w:pPr>
        <w:spacing w:line="360" w:lineRule="auto"/>
        <w:ind w:left="630"/>
        <w:rPr>
          <w:rFonts w:ascii="仿宋" w:eastAsia="仿宋" w:hAnsi="仿宋"/>
          <w:b/>
          <w:sz w:val="28"/>
          <w:szCs w:val="28"/>
        </w:rPr>
      </w:pPr>
    </w:p>
    <w:p w:rsidR="00B90EC4" w:rsidRDefault="003A11CC">
      <w:pPr>
        <w:numPr>
          <w:ilvl w:val="0"/>
          <w:numId w:val="3"/>
        </w:numPr>
        <w:spacing w:line="360" w:lineRule="auto"/>
        <w:ind w:left="0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送样清单（例）</w:t>
      </w:r>
    </w:p>
    <w:p w:rsidR="00B90EC4" w:rsidRDefault="003A11CC">
      <w:pPr>
        <w:spacing w:line="360" w:lineRule="auto"/>
        <w:ind w:left="63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送样及补样时，请随样品提供送样清单，作为收样清点依据。需分包样品建议单独装箱方便分拣。</w:t>
      </w:r>
    </w:p>
    <w:tbl>
      <w:tblPr>
        <w:tblW w:w="94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"/>
        <w:gridCol w:w="1084"/>
        <w:gridCol w:w="1545"/>
        <w:gridCol w:w="1350"/>
        <w:gridCol w:w="2640"/>
        <w:gridCol w:w="1222"/>
        <w:gridCol w:w="1223"/>
      </w:tblGrid>
      <w:tr w:rsidR="00B90EC4">
        <w:trPr>
          <w:trHeight w:val="954"/>
          <w:tblHeader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pacing w:line="24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B90EC4" w:rsidRDefault="003A11CC">
            <w:pPr>
              <w:spacing w:line="24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基本</w:t>
            </w:r>
          </w:p>
          <w:p w:rsidR="00B90EC4" w:rsidRDefault="003A11CC">
            <w:pPr>
              <w:spacing w:line="24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信息</w:t>
            </w:r>
          </w:p>
          <w:p w:rsidR="00B90EC4" w:rsidRDefault="00B90EC4">
            <w:pPr>
              <w:spacing w:line="240" w:lineRule="exact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报告编号：____________        第____次送样  </w:t>
            </w:r>
          </w:p>
          <w:p w:rsidR="00B90EC4" w:rsidRDefault="003A11CC">
            <w:pPr>
              <w:spacing w:line="24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</w:p>
          <w:p w:rsidR="00B90EC4" w:rsidRDefault="003A11CC">
            <w:pPr>
              <w:spacing w:line="24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总计</w:t>
            </w:r>
            <w:r>
              <w:rPr>
                <w:rFonts w:ascii="仿宋_GB2312" w:eastAsia="仿宋_GB2312" w:hAnsi="宋体" w:hint="eastAsia"/>
                <w:sz w:val="24"/>
              </w:rPr>
              <w:t>____箱/件    累</w:t>
            </w:r>
            <w:r>
              <w:rPr>
                <w:rFonts w:ascii="仿宋_GB2312" w:eastAsia="仿宋_GB2312" w:hAnsi="宋体"/>
                <w:sz w:val="24"/>
              </w:rPr>
              <w:t>计</w:t>
            </w:r>
            <w:r>
              <w:rPr>
                <w:rFonts w:ascii="仿宋_GB2312" w:eastAsia="仿宋_GB2312" w:hAnsi="宋体" w:hint="eastAsia"/>
                <w:sz w:val="24"/>
              </w:rPr>
              <w:t xml:space="preserve">____箱/件                 送样日期________  </w:t>
            </w:r>
          </w:p>
        </w:tc>
      </w:tr>
      <w:tr w:rsidR="00B90EC4">
        <w:trPr>
          <w:trHeight w:val="653"/>
          <w:tblHeader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箱</w:t>
            </w:r>
            <w:r>
              <w:rPr>
                <w:rFonts w:ascii="仿宋_GB2312" w:eastAsia="仿宋_GB2312" w:hAnsi="宋体" w:hint="eastAsia"/>
              </w:rPr>
              <w:t>编</w:t>
            </w:r>
            <w:r>
              <w:rPr>
                <w:rFonts w:ascii="仿宋_GB2312" w:eastAsia="仿宋_GB2312" w:hAnsi="宋体"/>
              </w:rPr>
              <w:t>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部件名称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部件组成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详细</w:t>
            </w:r>
            <w:r>
              <w:rPr>
                <w:rFonts w:ascii="仿宋_GB2312" w:eastAsia="仿宋_GB2312" w:hAnsi="宋体" w:hint="eastAsia"/>
              </w:rPr>
              <w:t>样品</w:t>
            </w:r>
            <w:r>
              <w:rPr>
                <w:rFonts w:ascii="仿宋_GB2312" w:eastAsia="仿宋_GB2312" w:hAnsi="宋体"/>
              </w:rPr>
              <w:t>信息</w:t>
            </w:r>
            <w:r>
              <w:rPr>
                <w:rFonts w:ascii="仿宋_GB2312" w:eastAsia="仿宋_GB2312" w:hAnsi="宋体" w:hint="eastAsia"/>
              </w:rPr>
              <w:t>（可附照片）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随附文档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备注</w:t>
            </w:r>
          </w:p>
        </w:tc>
      </w:tr>
      <w:tr w:rsidR="00B90EC4">
        <w:trPr>
          <w:trHeight w:val="413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1/3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主机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诊断仪主机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有-诊断仪说明书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413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电源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1、电源适配器，2、电源线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/</w:t>
            </w:r>
          </w:p>
        </w:tc>
      </w:tr>
      <w:tr w:rsidR="00B90EC4">
        <w:trPr>
          <w:trHeight w:val="877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患者电缆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5件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1、导联连接线，2、8导联电极，3、心电电极12只装*3盒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/</w:t>
            </w:r>
          </w:p>
        </w:tc>
      </w:tr>
      <w:tr w:rsidR="00B90EC4">
        <w:trPr>
          <w:trHeight w:val="313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2/3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打印机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3件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1、打印机、2、电源线、3、数据连接线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有-打印机说明书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</w:p>
        </w:tc>
      </w:tr>
      <w:tr w:rsidR="00B90EC4">
        <w:trPr>
          <w:trHeight w:val="28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墨盒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1件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备用墨盒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pStyle w:val="21"/>
              <w:spacing w:line="240" w:lineRule="exact"/>
              <w:ind w:left="-57" w:right="-57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/</w:t>
            </w:r>
          </w:p>
        </w:tc>
      </w:tr>
      <w:tr w:rsidR="00B90EC4">
        <w:trPr>
          <w:trHeight w:val="267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工装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测试用工装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/</w:t>
            </w:r>
          </w:p>
        </w:tc>
      </w:tr>
      <w:tr w:rsidR="00B90EC4">
        <w:trPr>
          <w:trHeight w:val="51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3/3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心电电极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心电电极</w:t>
            </w:r>
            <w:r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只装</w:t>
            </w:r>
            <w:r>
              <w:rPr>
                <w:rFonts w:hint="eastAsia"/>
                <w:color w:val="000000"/>
              </w:rPr>
              <w:t>*2</w:t>
            </w: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3A11CC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无菌分包用样品</w:t>
            </w:r>
          </w:p>
        </w:tc>
      </w:tr>
      <w:tr w:rsidR="00B90EC4">
        <w:trPr>
          <w:trHeight w:val="51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90EC4">
        <w:trPr>
          <w:trHeight w:val="51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4" w:rsidRDefault="00B90EC4">
            <w:pPr>
              <w:suppressAutoHyphens/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</w:tr>
    </w:tbl>
    <w:p w:rsidR="00B90EC4" w:rsidRDefault="00B90EC4">
      <w:pPr>
        <w:spacing w:line="360" w:lineRule="auto"/>
        <w:ind w:firstLineChars="200" w:firstLine="562"/>
        <w:rPr>
          <w:rFonts w:ascii="宋体" w:hAnsi="宋体" w:cs="宋体"/>
          <w:b/>
          <w:sz w:val="28"/>
          <w:szCs w:val="22"/>
        </w:rPr>
      </w:pPr>
    </w:p>
    <w:sectPr w:rsidR="00B90EC4" w:rsidSect="00B90EC4">
      <w:footerReference w:type="default" r:id="rId9"/>
      <w:pgSz w:w="11906" w:h="16838"/>
      <w:pgMar w:top="1440" w:right="1800" w:bottom="1440" w:left="1800" w:header="283" w:footer="425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304" w:rsidRDefault="004A0304" w:rsidP="00B90EC4">
      <w:r>
        <w:separator/>
      </w:r>
    </w:p>
  </w:endnote>
  <w:endnote w:type="continuationSeparator" w:id="1">
    <w:p w:rsidR="004A0304" w:rsidRDefault="004A0304" w:rsidP="00B90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542164"/>
    </w:sdtPr>
    <w:sdtEndPr>
      <w:rPr>
        <w:sz w:val="24"/>
        <w:szCs w:val="24"/>
      </w:rPr>
    </w:sdtEndPr>
    <w:sdtContent>
      <w:p w:rsidR="00B90EC4" w:rsidRDefault="00AB5681">
        <w:pPr>
          <w:pStyle w:val="a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3A11CC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EC7408" w:rsidRPr="00EC7408">
          <w:rPr>
            <w:noProof/>
            <w:sz w:val="24"/>
            <w:szCs w:val="24"/>
            <w:lang w:val="zh-CN"/>
          </w:rPr>
          <w:t>-</w:t>
        </w:r>
        <w:r w:rsidR="00EC7408">
          <w:rPr>
            <w:noProof/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:rsidR="00B90EC4" w:rsidRDefault="00B90E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304" w:rsidRDefault="004A0304" w:rsidP="00B90EC4">
      <w:r>
        <w:separator/>
      </w:r>
    </w:p>
  </w:footnote>
  <w:footnote w:type="continuationSeparator" w:id="1">
    <w:p w:rsidR="004A0304" w:rsidRDefault="004A0304" w:rsidP="00B90E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53BE"/>
    <w:multiLevelType w:val="singleLevel"/>
    <w:tmpl w:val="22A253BE"/>
    <w:lvl w:ilvl="0">
      <w:start w:val="1"/>
      <w:numFmt w:val="upperLetter"/>
      <w:pStyle w:val="a"/>
      <w:lvlText w:val="%1-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1">
    <w:nsid w:val="56428299"/>
    <w:multiLevelType w:val="singleLevel"/>
    <w:tmpl w:val="564282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6989334"/>
    <w:multiLevelType w:val="singleLevel"/>
    <w:tmpl w:val="56989334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  <w:b/>
      </w:rPr>
    </w:lvl>
  </w:abstractNum>
  <w:abstractNum w:abstractNumId="3">
    <w:nsid w:val="5C3C2F8F"/>
    <w:multiLevelType w:val="multilevel"/>
    <w:tmpl w:val="5C3C2F8F"/>
    <w:lvl w:ilvl="0">
      <w:start w:val="1"/>
      <w:numFmt w:val="decimal"/>
      <w:lvlText w:val="%1、"/>
      <w:lvlJc w:val="left"/>
      <w:pPr>
        <w:ind w:left="1460" w:hanging="9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A230830"/>
    <w:multiLevelType w:val="multilevel"/>
    <w:tmpl w:val="6A230830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left" w:pos="1080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F15"/>
    <w:rsid w:val="00001923"/>
    <w:rsid w:val="000060EE"/>
    <w:rsid w:val="00010D91"/>
    <w:rsid w:val="0001181A"/>
    <w:rsid w:val="00014FC7"/>
    <w:rsid w:val="00015AED"/>
    <w:rsid w:val="00017223"/>
    <w:rsid w:val="00021FEC"/>
    <w:rsid w:val="000236CA"/>
    <w:rsid w:val="00024392"/>
    <w:rsid w:val="00032A16"/>
    <w:rsid w:val="000401BD"/>
    <w:rsid w:val="00040B7E"/>
    <w:rsid w:val="000458C7"/>
    <w:rsid w:val="00055CEE"/>
    <w:rsid w:val="00063025"/>
    <w:rsid w:val="00071A55"/>
    <w:rsid w:val="000759D0"/>
    <w:rsid w:val="00083F6E"/>
    <w:rsid w:val="00090858"/>
    <w:rsid w:val="0009454D"/>
    <w:rsid w:val="00096B92"/>
    <w:rsid w:val="000A0DFB"/>
    <w:rsid w:val="000A4568"/>
    <w:rsid w:val="000B1D75"/>
    <w:rsid w:val="000B1EF1"/>
    <w:rsid w:val="000B340E"/>
    <w:rsid w:val="000B5791"/>
    <w:rsid w:val="000C44A4"/>
    <w:rsid w:val="000C45DD"/>
    <w:rsid w:val="000C5B6A"/>
    <w:rsid w:val="000C5CD8"/>
    <w:rsid w:val="000D139C"/>
    <w:rsid w:val="000D31B6"/>
    <w:rsid w:val="000D48AB"/>
    <w:rsid w:val="000D4E57"/>
    <w:rsid w:val="000D53B3"/>
    <w:rsid w:val="000D59C8"/>
    <w:rsid w:val="000D5EA7"/>
    <w:rsid w:val="000E493A"/>
    <w:rsid w:val="0010130D"/>
    <w:rsid w:val="00103BF0"/>
    <w:rsid w:val="00103F1A"/>
    <w:rsid w:val="001044D5"/>
    <w:rsid w:val="00105A63"/>
    <w:rsid w:val="00111172"/>
    <w:rsid w:val="00114735"/>
    <w:rsid w:val="00114EC2"/>
    <w:rsid w:val="0011533D"/>
    <w:rsid w:val="00117AEB"/>
    <w:rsid w:val="00120791"/>
    <w:rsid w:val="001269E4"/>
    <w:rsid w:val="00130E8A"/>
    <w:rsid w:val="001435B8"/>
    <w:rsid w:val="00143926"/>
    <w:rsid w:val="00143CEA"/>
    <w:rsid w:val="00144990"/>
    <w:rsid w:val="00146AEA"/>
    <w:rsid w:val="00151406"/>
    <w:rsid w:val="00160404"/>
    <w:rsid w:val="00160424"/>
    <w:rsid w:val="001672C9"/>
    <w:rsid w:val="00167936"/>
    <w:rsid w:val="00170287"/>
    <w:rsid w:val="00171D43"/>
    <w:rsid w:val="001760A1"/>
    <w:rsid w:val="00194030"/>
    <w:rsid w:val="00197250"/>
    <w:rsid w:val="001A298C"/>
    <w:rsid w:val="001A5E0C"/>
    <w:rsid w:val="001A7919"/>
    <w:rsid w:val="001B26C3"/>
    <w:rsid w:val="001B4FDF"/>
    <w:rsid w:val="001C2480"/>
    <w:rsid w:val="001C41F0"/>
    <w:rsid w:val="001C509C"/>
    <w:rsid w:val="001D1412"/>
    <w:rsid w:val="001D71DC"/>
    <w:rsid w:val="001E7258"/>
    <w:rsid w:val="001F2E7C"/>
    <w:rsid w:val="001F590F"/>
    <w:rsid w:val="002055BB"/>
    <w:rsid w:val="00207191"/>
    <w:rsid w:val="00207FC9"/>
    <w:rsid w:val="00212985"/>
    <w:rsid w:val="002146DB"/>
    <w:rsid w:val="00217B80"/>
    <w:rsid w:val="002247F1"/>
    <w:rsid w:val="00227860"/>
    <w:rsid w:val="0023086A"/>
    <w:rsid w:val="00233780"/>
    <w:rsid w:val="00240E4C"/>
    <w:rsid w:val="0024218A"/>
    <w:rsid w:val="002426D7"/>
    <w:rsid w:val="0024776C"/>
    <w:rsid w:val="00247E63"/>
    <w:rsid w:val="00250FF3"/>
    <w:rsid w:val="00252A19"/>
    <w:rsid w:val="00253EFD"/>
    <w:rsid w:val="00254154"/>
    <w:rsid w:val="00265DEA"/>
    <w:rsid w:val="00267473"/>
    <w:rsid w:val="002722E8"/>
    <w:rsid w:val="002745C1"/>
    <w:rsid w:val="002751BC"/>
    <w:rsid w:val="0028554F"/>
    <w:rsid w:val="00285C53"/>
    <w:rsid w:val="002900B1"/>
    <w:rsid w:val="00290B29"/>
    <w:rsid w:val="00290F15"/>
    <w:rsid w:val="0029122F"/>
    <w:rsid w:val="00293E0B"/>
    <w:rsid w:val="00293FA0"/>
    <w:rsid w:val="00294ABA"/>
    <w:rsid w:val="002960CA"/>
    <w:rsid w:val="00297CBB"/>
    <w:rsid w:val="002A1F03"/>
    <w:rsid w:val="002A2A31"/>
    <w:rsid w:val="002B3164"/>
    <w:rsid w:val="002B3DCC"/>
    <w:rsid w:val="002B4C1D"/>
    <w:rsid w:val="002B4DCC"/>
    <w:rsid w:val="002B7A57"/>
    <w:rsid w:val="002C1888"/>
    <w:rsid w:val="002C60CE"/>
    <w:rsid w:val="002D5DC3"/>
    <w:rsid w:val="002E0B98"/>
    <w:rsid w:val="002F121D"/>
    <w:rsid w:val="00303D91"/>
    <w:rsid w:val="00306925"/>
    <w:rsid w:val="00312A17"/>
    <w:rsid w:val="003172E2"/>
    <w:rsid w:val="00323517"/>
    <w:rsid w:val="00333D62"/>
    <w:rsid w:val="00340D8A"/>
    <w:rsid w:val="0034769D"/>
    <w:rsid w:val="00355C59"/>
    <w:rsid w:val="00357CC7"/>
    <w:rsid w:val="00364E99"/>
    <w:rsid w:val="00372642"/>
    <w:rsid w:val="00381C7F"/>
    <w:rsid w:val="00384433"/>
    <w:rsid w:val="00386897"/>
    <w:rsid w:val="003872C7"/>
    <w:rsid w:val="003A0AD8"/>
    <w:rsid w:val="003A11CC"/>
    <w:rsid w:val="003A6D59"/>
    <w:rsid w:val="003B0082"/>
    <w:rsid w:val="003B3C69"/>
    <w:rsid w:val="003B61F6"/>
    <w:rsid w:val="003C0C89"/>
    <w:rsid w:val="003C1494"/>
    <w:rsid w:val="003C5C58"/>
    <w:rsid w:val="003C601D"/>
    <w:rsid w:val="003C611C"/>
    <w:rsid w:val="003D09B6"/>
    <w:rsid w:val="003E16FD"/>
    <w:rsid w:val="003E3509"/>
    <w:rsid w:val="003E514B"/>
    <w:rsid w:val="003E591B"/>
    <w:rsid w:val="003F29BA"/>
    <w:rsid w:val="003F2CCF"/>
    <w:rsid w:val="003F3722"/>
    <w:rsid w:val="003F518A"/>
    <w:rsid w:val="003F7B62"/>
    <w:rsid w:val="004010C3"/>
    <w:rsid w:val="00404B42"/>
    <w:rsid w:val="00406138"/>
    <w:rsid w:val="004118A3"/>
    <w:rsid w:val="0041285F"/>
    <w:rsid w:val="00415A11"/>
    <w:rsid w:val="004178D0"/>
    <w:rsid w:val="00424DC8"/>
    <w:rsid w:val="004250A8"/>
    <w:rsid w:val="00426FFB"/>
    <w:rsid w:val="00444559"/>
    <w:rsid w:val="00451228"/>
    <w:rsid w:val="0045366C"/>
    <w:rsid w:val="00456533"/>
    <w:rsid w:val="00467660"/>
    <w:rsid w:val="00467F8D"/>
    <w:rsid w:val="00477C6F"/>
    <w:rsid w:val="00477D30"/>
    <w:rsid w:val="00482E15"/>
    <w:rsid w:val="00484E0C"/>
    <w:rsid w:val="004868F6"/>
    <w:rsid w:val="00493356"/>
    <w:rsid w:val="004A0304"/>
    <w:rsid w:val="004A7BEA"/>
    <w:rsid w:val="004C6B82"/>
    <w:rsid w:val="004D338B"/>
    <w:rsid w:val="004D5723"/>
    <w:rsid w:val="004D710C"/>
    <w:rsid w:val="004D7867"/>
    <w:rsid w:val="004F1F0A"/>
    <w:rsid w:val="004F347E"/>
    <w:rsid w:val="004F35F7"/>
    <w:rsid w:val="004F711D"/>
    <w:rsid w:val="00500324"/>
    <w:rsid w:val="0050665A"/>
    <w:rsid w:val="00507504"/>
    <w:rsid w:val="00513B99"/>
    <w:rsid w:val="00513C16"/>
    <w:rsid w:val="005157D4"/>
    <w:rsid w:val="00531117"/>
    <w:rsid w:val="0053651E"/>
    <w:rsid w:val="00550DD1"/>
    <w:rsid w:val="00552D69"/>
    <w:rsid w:val="00554EB1"/>
    <w:rsid w:val="0055577A"/>
    <w:rsid w:val="00555894"/>
    <w:rsid w:val="00561B48"/>
    <w:rsid w:val="00561F0E"/>
    <w:rsid w:val="0056200E"/>
    <w:rsid w:val="005626CB"/>
    <w:rsid w:val="00562B74"/>
    <w:rsid w:val="0056353F"/>
    <w:rsid w:val="00565D43"/>
    <w:rsid w:val="0057072E"/>
    <w:rsid w:val="0058475A"/>
    <w:rsid w:val="00585FC5"/>
    <w:rsid w:val="00587B8C"/>
    <w:rsid w:val="005934D6"/>
    <w:rsid w:val="00595A89"/>
    <w:rsid w:val="00596E85"/>
    <w:rsid w:val="00597937"/>
    <w:rsid w:val="005A1232"/>
    <w:rsid w:val="005A34E5"/>
    <w:rsid w:val="005A3899"/>
    <w:rsid w:val="005A4C4A"/>
    <w:rsid w:val="005B52EA"/>
    <w:rsid w:val="005B6968"/>
    <w:rsid w:val="005C27B8"/>
    <w:rsid w:val="005C7DEE"/>
    <w:rsid w:val="005D0587"/>
    <w:rsid w:val="005D1210"/>
    <w:rsid w:val="005D1C4B"/>
    <w:rsid w:val="005E03C9"/>
    <w:rsid w:val="005F609D"/>
    <w:rsid w:val="00606973"/>
    <w:rsid w:val="0061391A"/>
    <w:rsid w:val="00616217"/>
    <w:rsid w:val="0061797C"/>
    <w:rsid w:val="00625BA7"/>
    <w:rsid w:val="00626B14"/>
    <w:rsid w:val="00627326"/>
    <w:rsid w:val="00632244"/>
    <w:rsid w:val="00634B79"/>
    <w:rsid w:val="006405DB"/>
    <w:rsid w:val="00640F32"/>
    <w:rsid w:val="006450C9"/>
    <w:rsid w:val="006545ED"/>
    <w:rsid w:val="00655437"/>
    <w:rsid w:val="006558C3"/>
    <w:rsid w:val="006561AF"/>
    <w:rsid w:val="0066176F"/>
    <w:rsid w:val="006618F7"/>
    <w:rsid w:val="0066706A"/>
    <w:rsid w:val="00667C78"/>
    <w:rsid w:val="00682431"/>
    <w:rsid w:val="006833D0"/>
    <w:rsid w:val="0068679D"/>
    <w:rsid w:val="006877F1"/>
    <w:rsid w:val="00691C75"/>
    <w:rsid w:val="00694479"/>
    <w:rsid w:val="006958C8"/>
    <w:rsid w:val="00696152"/>
    <w:rsid w:val="006A5411"/>
    <w:rsid w:val="006A5E58"/>
    <w:rsid w:val="006A69BC"/>
    <w:rsid w:val="006B01A1"/>
    <w:rsid w:val="006B355F"/>
    <w:rsid w:val="006C781D"/>
    <w:rsid w:val="006C7BD7"/>
    <w:rsid w:val="006D10C6"/>
    <w:rsid w:val="006D2DD5"/>
    <w:rsid w:val="006D490F"/>
    <w:rsid w:val="006E0DBC"/>
    <w:rsid w:val="006E3743"/>
    <w:rsid w:val="006F0B33"/>
    <w:rsid w:val="006F1D63"/>
    <w:rsid w:val="007030B1"/>
    <w:rsid w:val="007040DA"/>
    <w:rsid w:val="007052A0"/>
    <w:rsid w:val="00710353"/>
    <w:rsid w:val="0072004A"/>
    <w:rsid w:val="0072063E"/>
    <w:rsid w:val="00734A3E"/>
    <w:rsid w:val="00735687"/>
    <w:rsid w:val="00740951"/>
    <w:rsid w:val="007430F0"/>
    <w:rsid w:val="00747208"/>
    <w:rsid w:val="007635A1"/>
    <w:rsid w:val="00763CC7"/>
    <w:rsid w:val="00765571"/>
    <w:rsid w:val="00775A7A"/>
    <w:rsid w:val="00775C5E"/>
    <w:rsid w:val="00783077"/>
    <w:rsid w:val="00787F00"/>
    <w:rsid w:val="007901AF"/>
    <w:rsid w:val="007A09A9"/>
    <w:rsid w:val="007A0CC5"/>
    <w:rsid w:val="007B057B"/>
    <w:rsid w:val="007B0CD6"/>
    <w:rsid w:val="007B7265"/>
    <w:rsid w:val="007B7875"/>
    <w:rsid w:val="007C34DD"/>
    <w:rsid w:val="007C74C6"/>
    <w:rsid w:val="007D671E"/>
    <w:rsid w:val="007D7619"/>
    <w:rsid w:val="007E03B8"/>
    <w:rsid w:val="007E215C"/>
    <w:rsid w:val="007E2921"/>
    <w:rsid w:val="007E5C85"/>
    <w:rsid w:val="007F4FFB"/>
    <w:rsid w:val="007F565A"/>
    <w:rsid w:val="00812788"/>
    <w:rsid w:val="00814765"/>
    <w:rsid w:val="00815E4F"/>
    <w:rsid w:val="00816209"/>
    <w:rsid w:val="00817474"/>
    <w:rsid w:val="008248D7"/>
    <w:rsid w:val="00831913"/>
    <w:rsid w:val="00836D08"/>
    <w:rsid w:val="008435AE"/>
    <w:rsid w:val="0085311B"/>
    <w:rsid w:val="00854889"/>
    <w:rsid w:val="00860467"/>
    <w:rsid w:val="00867DFC"/>
    <w:rsid w:val="00873A6A"/>
    <w:rsid w:val="00873E5C"/>
    <w:rsid w:val="00880ABD"/>
    <w:rsid w:val="00882ED4"/>
    <w:rsid w:val="00892751"/>
    <w:rsid w:val="00892D60"/>
    <w:rsid w:val="00897C85"/>
    <w:rsid w:val="008A196A"/>
    <w:rsid w:val="008A2C4B"/>
    <w:rsid w:val="008A629B"/>
    <w:rsid w:val="008D385E"/>
    <w:rsid w:val="008E06F8"/>
    <w:rsid w:val="008F5058"/>
    <w:rsid w:val="00905BD1"/>
    <w:rsid w:val="00905E5C"/>
    <w:rsid w:val="00926926"/>
    <w:rsid w:val="0093538C"/>
    <w:rsid w:val="009378BA"/>
    <w:rsid w:val="00940F97"/>
    <w:rsid w:val="00942678"/>
    <w:rsid w:val="00946797"/>
    <w:rsid w:val="00950479"/>
    <w:rsid w:val="00951EB3"/>
    <w:rsid w:val="00953D0C"/>
    <w:rsid w:val="0096176E"/>
    <w:rsid w:val="009620F0"/>
    <w:rsid w:val="00962862"/>
    <w:rsid w:val="00985949"/>
    <w:rsid w:val="00995E9B"/>
    <w:rsid w:val="0099757F"/>
    <w:rsid w:val="009A5A5A"/>
    <w:rsid w:val="009A760D"/>
    <w:rsid w:val="009B20C1"/>
    <w:rsid w:val="009B39DC"/>
    <w:rsid w:val="009D5DDA"/>
    <w:rsid w:val="009F0031"/>
    <w:rsid w:val="009F22BA"/>
    <w:rsid w:val="009F3E74"/>
    <w:rsid w:val="00A06961"/>
    <w:rsid w:val="00A10364"/>
    <w:rsid w:val="00A15B06"/>
    <w:rsid w:val="00A17B96"/>
    <w:rsid w:val="00A20A7F"/>
    <w:rsid w:val="00A2108C"/>
    <w:rsid w:val="00A212A0"/>
    <w:rsid w:val="00A236C6"/>
    <w:rsid w:val="00A302D1"/>
    <w:rsid w:val="00A30FED"/>
    <w:rsid w:val="00A31D51"/>
    <w:rsid w:val="00A37162"/>
    <w:rsid w:val="00A37D3C"/>
    <w:rsid w:val="00A41C63"/>
    <w:rsid w:val="00A434B8"/>
    <w:rsid w:val="00A43713"/>
    <w:rsid w:val="00A46C67"/>
    <w:rsid w:val="00A50C7D"/>
    <w:rsid w:val="00A55050"/>
    <w:rsid w:val="00A568C0"/>
    <w:rsid w:val="00A570FA"/>
    <w:rsid w:val="00A70FCB"/>
    <w:rsid w:val="00A71075"/>
    <w:rsid w:val="00A71BA0"/>
    <w:rsid w:val="00A729FA"/>
    <w:rsid w:val="00A73AFA"/>
    <w:rsid w:val="00A75AB7"/>
    <w:rsid w:val="00A81BE7"/>
    <w:rsid w:val="00A901F5"/>
    <w:rsid w:val="00A90EC9"/>
    <w:rsid w:val="00A944FA"/>
    <w:rsid w:val="00A9473A"/>
    <w:rsid w:val="00A95303"/>
    <w:rsid w:val="00A96988"/>
    <w:rsid w:val="00A96A66"/>
    <w:rsid w:val="00AA146C"/>
    <w:rsid w:val="00AA3F82"/>
    <w:rsid w:val="00AA574F"/>
    <w:rsid w:val="00AA7E2A"/>
    <w:rsid w:val="00AB07FB"/>
    <w:rsid w:val="00AB2F74"/>
    <w:rsid w:val="00AB366A"/>
    <w:rsid w:val="00AB3720"/>
    <w:rsid w:val="00AB46F9"/>
    <w:rsid w:val="00AB5681"/>
    <w:rsid w:val="00AB5773"/>
    <w:rsid w:val="00AB733B"/>
    <w:rsid w:val="00AC1760"/>
    <w:rsid w:val="00AC60F8"/>
    <w:rsid w:val="00AD1869"/>
    <w:rsid w:val="00AD1AC4"/>
    <w:rsid w:val="00AD6170"/>
    <w:rsid w:val="00AD6684"/>
    <w:rsid w:val="00AE0E2D"/>
    <w:rsid w:val="00AE19AF"/>
    <w:rsid w:val="00AE1F1A"/>
    <w:rsid w:val="00AE7256"/>
    <w:rsid w:val="00AF40A4"/>
    <w:rsid w:val="00AF45D7"/>
    <w:rsid w:val="00AF57D7"/>
    <w:rsid w:val="00B0182A"/>
    <w:rsid w:val="00B0415C"/>
    <w:rsid w:val="00B2627E"/>
    <w:rsid w:val="00B3019A"/>
    <w:rsid w:val="00B30DCB"/>
    <w:rsid w:val="00B32915"/>
    <w:rsid w:val="00B32E9C"/>
    <w:rsid w:val="00B3657F"/>
    <w:rsid w:val="00B3742C"/>
    <w:rsid w:val="00B436DD"/>
    <w:rsid w:val="00B512EC"/>
    <w:rsid w:val="00B515E6"/>
    <w:rsid w:val="00B5244A"/>
    <w:rsid w:val="00B56CD7"/>
    <w:rsid w:val="00B6008A"/>
    <w:rsid w:val="00B7149A"/>
    <w:rsid w:val="00B75507"/>
    <w:rsid w:val="00B82A46"/>
    <w:rsid w:val="00B8618F"/>
    <w:rsid w:val="00B90EC4"/>
    <w:rsid w:val="00B918BA"/>
    <w:rsid w:val="00B92ADB"/>
    <w:rsid w:val="00B95DE7"/>
    <w:rsid w:val="00BA0D9E"/>
    <w:rsid w:val="00BA24B8"/>
    <w:rsid w:val="00BA7CD5"/>
    <w:rsid w:val="00BB70C0"/>
    <w:rsid w:val="00BC0C60"/>
    <w:rsid w:val="00BC2BD4"/>
    <w:rsid w:val="00BD00AE"/>
    <w:rsid w:val="00BD3959"/>
    <w:rsid w:val="00BD413E"/>
    <w:rsid w:val="00BD628B"/>
    <w:rsid w:val="00BD6602"/>
    <w:rsid w:val="00BE4842"/>
    <w:rsid w:val="00BE5D0F"/>
    <w:rsid w:val="00BE7487"/>
    <w:rsid w:val="00BF1AA7"/>
    <w:rsid w:val="00BF4EA3"/>
    <w:rsid w:val="00BF50AA"/>
    <w:rsid w:val="00BF5D44"/>
    <w:rsid w:val="00C07524"/>
    <w:rsid w:val="00C07B58"/>
    <w:rsid w:val="00C108CA"/>
    <w:rsid w:val="00C12DAF"/>
    <w:rsid w:val="00C1354C"/>
    <w:rsid w:val="00C13B6D"/>
    <w:rsid w:val="00C151CE"/>
    <w:rsid w:val="00C24E20"/>
    <w:rsid w:val="00C2637D"/>
    <w:rsid w:val="00C310AB"/>
    <w:rsid w:val="00C4015B"/>
    <w:rsid w:val="00C4087A"/>
    <w:rsid w:val="00C41B94"/>
    <w:rsid w:val="00C44BE9"/>
    <w:rsid w:val="00C45A45"/>
    <w:rsid w:val="00C510D3"/>
    <w:rsid w:val="00C5186E"/>
    <w:rsid w:val="00C527F8"/>
    <w:rsid w:val="00C52FC2"/>
    <w:rsid w:val="00C7342F"/>
    <w:rsid w:val="00C9128F"/>
    <w:rsid w:val="00C92946"/>
    <w:rsid w:val="00C94D24"/>
    <w:rsid w:val="00C96AD1"/>
    <w:rsid w:val="00CA157B"/>
    <w:rsid w:val="00CA1AA8"/>
    <w:rsid w:val="00CB1294"/>
    <w:rsid w:val="00CB5D70"/>
    <w:rsid w:val="00CB610E"/>
    <w:rsid w:val="00CC0BA5"/>
    <w:rsid w:val="00CD0402"/>
    <w:rsid w:val="00CD28EA"/>
    <w:rsid w:val="00CD2A6B"/>
    <w:rsid w:val="00CD4297"/>
    <w:rsid w:val="00CD7A8A"/>
    <w:rsid w:val="00CE1A9C"/>
    <w:rsid w:val="00D01D57"/>
    <w:rsid w:val="00D02F2D"/>
    <w:rsid w:val="00D04652"/>
    <w:rsid w:val="00D0600D"/>
    <w:rsid w:val="00D13217"/>
    <w:rsid w:val="00D17C26"/>
    <w:rsid w:val="00D20E8B"/>
    <w:rsid w:val="00D27B32"/>
    <w:rsid w:val="00D32D2D"/>
    <w:rsid w:val="00D3433C"/>
    <w:rsid w:val="00D3470D"/>
    <w:rsid w:val="00D444B0"/>
    <w:rsid w:val="00D44D04"/>
    <w:rsid w:val="00D44D50"/>
    <w:rsid w:val="00D45811"/>
    <w:rsid w:val="00D5061E"/>
    <w:rsid w:val="00D524D9"/>
    <w:rsid w:val="00D52940"/>
    <w:rsid w:val="00D66351"/>
    <w:rsid w:val="00D6680B"/>
    <w:rsid w:val="00D702CB"/>
    <w:rsid w:val="00D726A9"/>
    <w:rsid w:val="00D728E0"/>
    <w:rsid w:val="00D739E6"/>
    <w:rsid w:val="00D80DE2"/>
    <w:rsid w:val="00D86891"/>
    <w:rsid w:val="00D904D5"/>
    <w:rsid w:val="00D90C09"/>
    <w:rsid w:val="00D910CB"/>
    <w:rsid w:val="00D97119"/>
    <w:rsid w:val="00DA0D0C"/>
    <w:rsid w:val="00DA18EF"/>
    <w:rsid w:val="00DA516C"/>
    <w:rsid w:val="00DB3AC9"/>
    <w:rsid w:val="00DB438D"/>
    <w:rsid w:val="00DC3C51"/>
    <w:rsid w:val="00DC664E"/>
    <w:rsid w:val="00DC7DF5"/>
    <w:rsid w:val="00DD2E1E"/>
    <w:rsid w:val="00DD62A1"/>
    <w:rsid w:val="00DD6D5F"/>
    <w:rsid w:val="00DD7B55"/>
    <w:rsid w:val="00DE1E45"/>
    <w:rsid w:val="00DE2454"/>
    <w:rsid w:val="00DE528E"/>
    <w:rsid w:val="00DE584B"/>
    <w:rsid w:val="00DF0B1D"/>
    <w:rsid w:val="00DF2BFE"/>
    <w:rsid w:val="00DF3C2A"/>
    <w:rsid w:val="00DF750D"/>
    <w:rsid w:val="00E01A4F"/>
    <w:rsid w:val="00E02A51"/>
    <w:rsid w:val="00E044C6"/>
    <w:rsid w:val="00E12C23"/>
    <w:rsid w:val="00E20049"/>
    <w:rsid w:val="00E2137D"/>
    <w:rsid w:val="00E23832"/>
    <w:rsid w:val="00E23C02"/>
    <w:rsid w:val="00E32E8D"/>
    <w:rsid w:val="00E416D0"/>
    <w:rsid w:val="00E44021"/>
    <w:rsid w:val="00E44CBF"/>
    <w:rsid w:val="00E5109A"/>
    <w:rsid w:val="00E51F43"/>
    <w:rsid w:val="00E553DB"/>
    <w:rsid w:val="00E60747"/>
    <w:rsid w:val="00E612B4"/>
    <w:rsid w:val="00E67561"/>
    <w:rsid w:val="00E733F1"/>
    <w:rsid w:val="00E810BE"/>
    <w:rsid w:val="00E8215C"/>
    <w:rsid w:val="00E936EF"/>
    <w:rsid w:val="00EA4651"/>
    <w:rsid w:val="00EA689E"/>
    <w:rsid w:val="00EA7F34"/>
    <w:rsid w:val="00EB09E4"/>
    <w:rsid w:val="00EB28E4"/>
    <w:rsid w:val="00EB57CB"/>
    <w:rsid w:val="00EC484D"/>
    <w:rsid w:val="00EC7408"/>
    <w:rsid w:val="00ED5656"/>
    <w:rsid w:val="00EE25E5"/>
    <w:rsid w:val="00EF31AF"/>
    <w:rsid w:val="00EF55FC"/>
    <w:rsid w:val="00EF7388"/>
    <w:rsid w:val="00F052BC"/>
    <w:rsid w:val="00F065F9"/>
    <w:rsid w:val="00F0694F"/>
    <w:rsid w:val="00F07192"/>
    <w:rsid w:val="00F12598"/>
    <w:rsid w:val="00F145DA"/>
    <w:rsid w:val="00F21582"/>
    <w:rsid w:val="00F308A0"/>
    <w:rsid w:val="00F355DC"/>
    <w:rsid w:val="00F43CA5"/>
    <w:rsid w:val="00F44C93"/>
    <w:rsid w:val="00F4525A"/>
    <w:rsid w:val="00F4715F"/>
    <w:rsid w:val="00F50A0B"/>
    <w:rsid w:val="00F55BB1"/>
    <w:rsid w:val="00F579EC"/>
    <w:rsid w:val="00F64622"/>
    <w:rsid w:val="00F721B3"/>
    <w:rsid w:val="00F72A70"/>
    <w:rsid w:val="00F74652"/>
    <w:rsid w:val="00F82148"/>
    <w:rsid w:val="00F83820"/>
    <w:rsid w:val="00F83FAB"/>
    <w:rsid w:val="00F85949"/>
    <w:rsid w:val="00F86509"/>
    <w:rsid w:val="00F93D21"/>
    <w:rsid w:val="00F973A0"/>
    <w:rsid w:val="00FA0D32"/>
    <w:rsid w:val="00FA1F63"/>
    <w:rsid w:val="00FB119B"/>
    <w:rsid w:val="00FB1790"/>
    <w:rsid w:val="00FC291E"/>
    <w:rsid w:val="00FE4984"/>
    <w:rsid w:val="00FE5489"/>
    <w:rsid w:val="00FF73FC"/>
    <w:rsid w:val="01A84824"/>
    <w:rsid w:val="07483414"/>
    <w:rsid w:val="085C423A"/>
    <w:rsid w:val="0DA73DA8"/>
    <w:rsid w:val="122B5B93"/>
    <w:rsid w:val="147F2A1E"/>
    <w:rsid w:val="1AB25F58"/>
    <w:rsid w:val="1DC54128"/>
    <w:rsid w:val="24615E27"/>
    <w:rsid w:val="289656FC"/>
    <w:rsid w:val="2C3505E6"/>
    <w:rsid w:val="3BCE3264"/>
    <w:rsid w:val="431744D4"/>
    <w:rsid w:val="45567837"/>
    <w:rsid w:val="4764135E"/>
    <w:rsid w:val="4EF531AD"/>
    <w:rsid w:val="51B32A6D"/>
    <w:rsid w:val="51F12C05"/>
    <w:rsid w:val="52A12D2D"/>
    <w:rsid w:val="5517200D"/>
    <w:rsid w:val="579B6AC1"/>
    <w:rsid w:val="5A07335D"/>
    <w:rsid w:val="5C493616"/>
    <w:rsid w:val="5D3E4A02"/>
    <w:rsid w:val="63527415"/>
    <w:rsid w:val="63C3734E"/>
    <w:rsid w:val="65BF7ED4"/>
    <w:rsid w:val="663914BC"/>
    <w:rsid w:val="663B666B"/>
    <w:rsid w:val="67980BF5"/>
    <w:rsid w:val="68BD6D53"/>
    <w:rsid w:val="69F85C0F"/>
    <w:rsid w:val="732B78E3"/>
    <w:rsid w:val="75B451BB"/>
    <w:rsid w:val="7B4D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semiHidden="0" w:unhideWhenUsed="0" w:qFormat="1"/>
    <w:lsdException w:name="toc 1" w:semiHidden="0" w:uiPriority="39" w:qFormat="1"/>
    <w:lsdException w:name="toc 2" w:semiHidden="0" w:uiPriority="39" w:qFormat="1"/>
    <w:lsdException w:name="toc 3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 w:uiPriority="99" w:qFormat="1"/>
    <w:lsdException w:name="footer" w:semiHidden="0" w:uiPriority="99" w:qFormat="1"/>
    <w:lsdException w:name="caption" w:qFormat="1"/>
    <w:lsdException w:name="footnote reference" w:semiHidden="0" w:unhideWhenUsed="0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Date" w:semiHidden="0" w:unhideWhenUsed="0" w:qFormat="1"/>
    <w:lsdException w:name="Body Text 2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0EC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rsid w:val="00B90EC4"/>
    <w:pPr>
      <w:keepNext/>
      <w:pageBreakBefore/>
      <w:widowControl/>
      <w:tabs>
        <w:tab w:val="left" w:pos="360"/>
      </w:tabs>
      <w:spacing w:before="360" w:after="240"/>
      <w:ind w:left="360" w:hanging="360"/>
      <w:jc w:val="left"/>
      <w:outlineLvl w:val="0"/>
    </w:pPr>
    <w:rPr>
      <w:rFonts w:ascii="Arial" w:hAnsi="Arial"/>
      <w:b/>
      <w:kern w:val="28"/>
      <w:sz w:val="32"/>
      <w:szCs w:val="20"/>
      <w:lang w:eastAsia="en-US"/>
    </w:rPr>
  </w:style>
  <w:style w:type="paragraph" w:styleId="2">
    <w:name w:val="heading 2"/>
    <w:basedOn w:val="a1"/>
    <w:next w:val="a1"/>
    <w:link w:val="2Char"/>
    <w:qFormat/>
    <w:rsid w:val="00B90EC4"/>
    <w:pPr>
      <w:keepNext/>
      <w:keepLines/>
      <w:widowControl/>
      <w:numPr>
        <w:ilvl w:val="1"/>
        <w:numId w:val="1"/>
      </w:numPr>
      <w:tabs>
        <w:tab w:val="left" w:pos="360"/>
      </w:tabs>
      <w:spacing w:before="240" w:after="120"/>
      <w:jc w:val="left"/>
      <w:outlineLvl w:val="1"/>
    </w:pPr>
    <w:rPr>
      <w:rFonts w:ascii="Arial" w:hAnsi="Arial"/>
      <w:b/>
      <w:kern w:val="0"/>
      <w:sz w:val="24"/>
      <w:szCs w:val="20"/>
      <w:lang w:eastAsia="en-US"/>
    </w:rPr>
  </w:style>
  <w:style w:type="paragraph" w:styleId="3">
    <w:name w:val="heading 3"/>
    <w:basedOn w:val="a1"/>
    <w:next w:val="a1"/>
    <w:link w:val="3Char"/>
    <w:qFormat/>
    <w:rsid w:val="00B90EC4"/>
    <w:pPr>
      <w:keepNext/>
      <w:widowControl/>
      <w:numPr>
        <w:ilvl w:val="2"/>
        <w:numId w:val="1"/>
      </w:numPr>
      <w:tabs>
        <w:tab w:val="left" w:pos="360"/>
      </w:tabs>
      <w:spacing w:before="240" w:after="60"/>
      <w:jc w:val="left"/>
      <w:outlineLvl w:val="2"/>
    </w:pPr>
    <w:rPr>
      <w:rFonts w:ascii="Arial" w:hAnsi="Arial"/>
      <w:b/>
      <w:bCs/>
      <w:kern w:val="0"/>
      <w:sz w:val="24"/>
      <w:szCs w:val="20"/>
      <w:lang w:eastAsia="en-US"/>
    </w:rPr>
  </w:style>
  <w:style w:type="paragraph" w:styleId="4">
    <w:name w:val="heading 4"/>
    <w:basedOn w:val="a1"/>
    <w:next w:val="a1"/>
    <w:link w:val="4Char"/>
    <w:qFormat/>
    <w:rsid w:val="00B90EC4"/>
    <w:pPr>
      <w:keepNext/>
      <w:widowControl/>
      <w:numPr>
        <w:ilvl w:val="3"/>
        <w:numId w:val="1"/>
      </w:numPr>
      <w:tabs>
        <w:tab w:val="left" w:pos="360"/>
        <w:tab w:val="right" w:pos="9922"/>
      </w:tabs>
      <w:spacing w:before="240" w:after="60"/>
      <w:jc w:val="left"/>
      <w:outlineLvl w:val="3"/>
    </w:pPr>
    <w:rPr>
      <w:rFonts w:ascii="Arial" w:hAnsi="Arial"/>
      <w:kern w:val="0"/>
      <w:sz w:val="20"/>
      <w:szCs w:val="20"/>
      <w:lang w:eastAsia="en-US"/>
    </w:rPr>
  </w:style>
  <w:style w:type="paragraph" w:styleId="5">
    <w:name w:val="heading 5"/>
    <w:basedOn w:val="a1"/>
    <w:next w:val="a1"/>
    <w:link w:val="5Char"/>
    <w:qFormat/>
    <w:rsid w:val="00B90EC4"/>
    <w:pPr>
      <w:widowControl/>
      <w:numPr>
        <w:ilvl w:val="4"/>
        <w:numId w:val="1"/>
      </w:numPr>
      <w:tabs>
        <w:tab w:val="left" w:pos="360"/>
        <w:tab w:val="right" w:pos="9922"/>
      </w:tabs>
      <w:spacing w:before="240" w:after="60"/>
      <w:jc w:val="left"/>
      <w:outlineLvl w:val="4"/>
    </w:pPr>
    <w:rPr>
      <w:rFonts w:ascii="Arial" w:hAnsi="Arial"/>
      <w:b/>
      <w:kern w:val="0"/>
      <w:sz w:val="20"/>
      <w:szCs w:val="20"/>
      <w:lang w:eastAsia="en-US"/>
    </w:rPr>
  </w:style>
  <w:style w:type="paragraph" w:styleId="6">
    <w:name w:val="heading 6"/>
    <w:basedOn w:val="a1"/>
    <w:next w:val="a1"/>
    <w:link w:val="6Char"/>
    <w:qFormat/>
    <w:rsid w:val="00B90EC4"/>
    <w:pPr>
      <w:widowControl/>
      <w:numPr>
        <w:ilvl w:val="5"/>
        <w:numId w:val="1"/>
      </w:numPr>
      <w:tabs>
        <w:tab w:val="left" w:pos="360"/>
      </w:tabs>
      <w:spacing w:before="240" w:after="60"/>
      <w:jc w:val="left"/>
      <w:outlineLvl w:val="5"/>
    </w:pPr>
    <w:rPr>
      <w:rFonts w:ascii="Arial" w:hAnsi="Arial"/>
      <w:b/>
      <w:kern w:val="0"/>
      <w:sz w:val="32"/>
      <w:szCs w:val="20"/>
      <w:u w:val="single"/>
      <w:lang w:eastAsia="en-US"/>
    </w:rPr>
  </w:style>
  <w:style w:type="paragraph" w:styleId="9">
    <w:name w:val="heading 9"/>
    <w:basedOn w:val="a1"/>
    <w:next w:val="a1"/>
    <w:link w:val="9Char"/>
    <w:qFormat/>
    <w:rsid w:val="00B90EC4"/>
    <w:pPr>
      <w:widowControl/>
      <w:tabs>
        <w:tab w:val="right" w:pos="9922"/>
      </w:tabs>
      <w:spacing w:before="240" w:after="60"/>
      <w:jc w:val="left"/>
      <w:outlineLvl w:val="8"/>
    </w:pPr>
    <w:rPr>
      <w:rFonts w:ascii="Arial" w:hAnsi="Arial"/>
      <w:b/>
      <w:kern w:val="0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0">
    <w:name w:val="toc 3"/>
    <w:basedOn w:val="a1"/>
    <w:next w:val="a1"/>
    <w:uiPriority w:val="39"/>
    <w:semiHidden/>
    <w:qFormat/>
    <w:rsid w:val="00B90EC4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a5">
    <w:name w:val="Date"/>
    <w:basedOn w:val="a1"/>
    <w:next w:val="a1"/>
    <w:link w:val="Char"/>
    <w:qFormat/>
    <w:rsid w:val="00B90EC4"/>
    <w:rPr>
      <w:rFonts w:ascii="宋体"/>
      <w:spacing w:val="-10"/>
      <w:sz w:val="18"/>
      <w:szCs w:val="20"/>
    </w:rPr>
  </w:style>
  <w:style w:type="paragraph" w:styleId="a6">
    <w:name w:val="Balloon Text"/>
    <w:basedOn w:val="a1"/>
    <w:link w:val="Char0"/>
    <w:uiPriority w:val="99"/>
    <w:unhideWhenUsed/>
    <w:qFormat/>
    <w:rsid w:val="00B90EC4"/>
    <w:rPr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rsid w:val="00B90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qFormat/>
    <w:rsid w:val="00B90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unhideWhenUsed/>
    <w:qFormat/>
    <w:rsid w:val="00B90EC4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a">
    <w:name w:val="footnote text"/>
    <w:basedOn w:val="a1"/>
    <w:link w:val="Char3"/>
    <w:qFormat/>
    <w:rsid w:val="00B90EC4"/>
    <w:pPr>
      <w:numPr>
        <w:numId w:val="2"/>
      </w:num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20">
    <w:name w:val="toc 2"/>
    <w:basedOn w:val="a1"/>
    <w:next w:val="a1"/>
    <w:uiPriority w:val="39"/>
    <w:unhideWhenUsed/>
    <w:qFormat/>
    <w:rsid w:val="00B90EC4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21">
    <w:name w:val="Body Text 2"/>
    <w:basedOn w:val="a1"/>
    <w:link w:val="2Char0"/>
    <w:qFormat/>
    <w:rsid w:val="00B90EC4"/>
    <w:rPr>
      <w:rFonts w:ascii="宋体"/>
      <w:kern w:val="0"/>
      <w:sz w:val="24"/>
    </w:rPr>
  </w:style>
  <w:style w:type="paragraph" w:styleId="a9">
    <w:name w:val="Normal (Web)"/>
    <w:basedOn w:val="a1"/>
    <w:unhideWhenUsed/>
    <w:qFormat/>
    <w:rsid w:val="00B90EC4"/>
    <w:rPr>
      <w:sz w:val="24"/>
    </w:rPr>
  </w:style>
  <w:style w:type="table" w:styleId="aa">
    <w:name w:val="Table Grid"/>
    <w:basedOn w:val="a3"/>
    <w:uiPriority w:val="59"/>
    <w:qFormat/>
    <w:rsid w:val="00B90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qFormat/>
    <w:rsid w:val="00B90EC4"/>
    <w:rPr>
      <w:vertAlign w:val="superscript"/>
    </w:rPr>
  </w:style>
  <w:style w:type="paragraph" w:customStyle="1" w:styleId="11">
    <w:name w:val="列出段落1"/>
    <w:basedOn w:val="a1"/>
    <w:uiPriority w:val="34"/>
    <w:qFormat/>
    <w:rsid w:val="00B90EC4"/>
    <w:pPr>
      <w:ind w:firstLineChars="200" w:firstLine="420"/>
    </w:pPr>
  </w:style>
  <w:style w:type="paragraph" w:customStyle="1" w:styleId="TOC1">
    <w:name w:val="TOC 标题1"/>
    <w:basedOn w:val="1"/>
    <w:next w:val="a1"/>
    <w:uiPriority w:val="39"/>
    <w:qFormat/>
    <w:rsid w:val="00B90EC4"/>
    <w:pPr>
      <w:keepLines/>
      <w:tabs>
        <w:tab w:val="clear" w:pos="360"/>
      </w:tabs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zh-CN"/>
    </w:rPr>
  </w:style>
  <w:style w:type="paragraph" w:customStyle="1" w:styleId="Method">
    <w:name w:val="Method"/>
    <w:basedOn w:val="a1"/>
    <w:next w:val="a1"/>
    <w:qFormat/>
    <w:rsid w:val="00B90EC4"/>
    <w:pPr>
      <w:widowControl/>
      <w:jc w:val="left"/>
    </w:pPr>
    <w:rPr>
      <w:kern w:val="0"/>
      <w:sz w:val="22"/>
      <w:szCs w:val="22"/>
      <w:lang w:eastAsia="en-US"/>
    </w:rPr>
  </w:style>
  <w:style w:type="paragraph" w:customStyle="1" w:styleId="Default">
    <w:name w:val="Default"/>
    <w:qFormat/>
    <w:rsid w:val="00B90EC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Results">
    <w:name w:val="Results"/>
    <w:basedOn w:val="a1"/>
    <w:next w:val="a1"/>
    <w:qFormat/>
    <w:rsid w:val="00B90EC4"/>
    <w:pPr>
      <w:keepNext/>
      <w:widowControl/>
      <w:suppressAutoHyphens/>
      <w:spacing w:before="480" w:after="60"/>
      <w:jc w:val="left"/>
    </w:pPr>
    <w:rPr>
      <w:rFonts w:ascii="Arial" w:hAnsi="Arial"/>
      <w:caps/>
      <w:kern w:val="0"/>
      <w:sz w:val="20"/>
      <w:szCs w:val="20"/>
      <w:lang w:eastAsia="en-US"/>
    </w:rPr>
  </w:style>
  <w:style w:type="paragraph" w:customStyle="1" w:styleId="ac">
    <w:name w:val="章标题"/>
    <w:next w:val="ad"/>
    <w:qFormat/>
    <w:rsid w:val="00B90EC4"/>
    <w:pPr>
      <w:tabs>
        <w:tab w:val="left" w:pos="360"/>
      </w:tabs>
      <w:spacing w:beforeLines="100" w:afterLines="100"/>
      <w:ind w:left="360" w:hanging="360"/>
      <w:jc w:val="both"/>
      <w:outlineLvl w:val="1"/>
    </w:pPr>
    <w:rPr>
      <w:rFonts w:ascii="黑体" w:eastAsia="黑体"/>
      <w:sz w:val="21"/>
    </w:rPr>
  </w:style>
  <w:style w:type="paragraph" w:customStyle="1" w:styleId="ad">
    <w:name w:val="段"/>
    <w:link w:val="CharChar"/>
    <w:qFormat/>
    <w:rsid w:val="00B90EC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0">
    <w:name w:val="字母编号列项（一级）"/>
    <w:qFormat/>
    <w:rsid w:val="00B90EC4"/>
    <w:pPr>
      <w:numPr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e">
    <w:name w:val="数字编号列项（二级）"/>
    <w:qFormat/>
    <w:rsid w:val="00B90EC4"/>
    <w:pPr>
      <w:tabs>
        <w:tab w:val="left" w:pos="1080"/>
        <w:tab w:val="left" w:pos="1260"/>
      </w:tabs>
      <w:ind w:left="792" w:hanging="432"/>
      <w:jc w:val="both"/>
    </w:pPr>
    <w:rPr>
      <w:rFonts w:ascii="宋体"/>
      <w:sz w:val="21"/>
    </w:rPr>
  </w:style>
  <w:style w:type="paragraph" w:customStyle="1" w:styleId="af">
    <w:name w:val="注：（正文）"/>
    <w:basedOn w:val="a1"/>
    <w:next w:val="ad"/>
    <w:qFormat/>
    <w:rsid w:val="00B90EC4"/>
    <w:pPr>
      <w:tabs>
        <w:tab w:val="left" w:pos="360"/>
      </w:tabs>
      <w:autoSpaceDE w:val="0"/>
      <w:autoSpaceDN w:val="0"/>
      <w:ind w:left="360" w:hanging="360"/>
    </w:pPr>
    <w:rPr>
      <w:rFonts w:ascii="宋体"/>
      <w:kern w:val="0"/>
      <w:sz w:val="18"/>
      <w:szCs w:val="18"/>
    </w:rPr>
  </w:style>
  <w:style w:type="character" w:customStyle="1" w:styleId="1Char">
    <w:name w:val="标题 1 Char"/>
    <w:link w:val="1"/>
    <w:qFormat/>
    <w:rsid w:val="00B90EC4"/>
    <w:rPr>
      <w:rFonts w:ascii="Arial" w:hAnsi="Arial"/>
      <w:b/>
      <w:kern w:val="28"/>
      <w:sz w:val="32"/>
      <w:lang w:eastAsia="en-US"/>
    </w:rPr>
  </w:style>
  <w:style w:type="character" w:customStyle="1" w:styleId="2Char">
    <w:name w:val="标题 2 Char"/>
    <w:link w:val="2"/>
    <w:qFormat/>
    <w:rsid w:val="00B90EC4"/>
    <w:rPr>
      <w:rFonts w:ascii="Arial" w:hAnsi="Arial"/>
      <w:b/>
      <w:sz w:val="24"/>
      <w:lang w:eastAsia="en-US"/>
    </w:rPr>
  </w:style>
  <w:style w:type="character" w:customStyle="1" w:styleId="3Char">
    <w:name w:val="标题 3 Char"/>
    <w:link w:val="3"/>
    <w:qFormat/>
    <w:rsid w:val="00B90EC4"/>
    <w:rPr>
      <w:rFonts w:ascii="Arial" w:hAnsi="Arial"/>
      <w:b/>
      <w:bCs/>
      <w:sz w:val="24"/>
      <w:lang w:eastAsia="en-US"/>
    </w:rPr>
  </w:style>
  <w:style w:type="character" w:customStyle="1" w:styleId="4Char">
    <w:name w:val="标题 4 Char"/>
    <w:link w:val="4"/>
    <w:qFormat/>
    <w:rsid w:val="00B90EC4"/>
    <w:rPr>
      <w:rFonts w:ascii="Arial" w:hAnsi="Arial"/>
      <w:lang w:eastAsia="en-US"/>
    </w:rPr>
  </w:style>
  <w:style w:type="character" w:customStyle="1" w:styleId="5Char">
    <w:name w:val="标题 5 Char"/>
    <w:link w:val="5"/>
    <w:qFormat/>
    <w:rsid w:val="00B90EC4"/>
    <w:rPr>
      <w:rFonts w:ascii="Arial" w:hAnsi="Arial"/>
      <w:b/>
      <w:lang w:eastAsia="en-US"/>
    </w:rPr>
  </w:style>
  <w:style w:type="character" w:customStyle="1" w:styleId="6Char">
    <w:name w:val="标题 6 Char"/>
    <w:link w:val="6"/>
    <w:qFormat/>
    <w:rsid w:val="00B90EC4"/>
    <w:rPr>
      <w:rFonts w:ascii="Arial" w:hAnsi="Arial"/>
      <w:b/>
      <w:sz w:val="32"/>
      <w:u w:val="single"/>
      <w:lang w:eastAsia="en-US"/>
    </w:rPr>
  </w:style>
  <w:style w:type="character" w:customStyle="1" w:styleId="9Char">
    <w:name w:val="标题 9 Char"/>
    <w:link w:val="9"/>
    <w:qFormat/>
    <w:rsid w:val="00B90EC4"/>
    <w:rPr>
      <w:rFonts w:ascii="Arial" w:hAnsi="Arial"/>
      <w:b/>
      <w:lang w:eastAsia="en-US"/>
    </w:rPr>
  </w:style>
  <w:style w:type="character" w:customStyle="1" w:styleId="Char2">
    <w:name w:val="页眉 Char"/>
    <w:link w:val="a8"/>
    <w:uiPriority w:val="99"/>
    <w:qFormat/>
    <w:rsid w:val="00B90EC4"/>
    <w:rPr>
      <w:kern w:val="2"/>
      <w:sz w:val="18"/>
      <w:szCs w:val="18"/>
    </w:rPr>
  </w:style>
  <w:style w:type="character" w:customStyle="1" w:styleId="Char1">
    <w:name w:val="页脚 Char"/>
    <w:link w:val="a7"/>
    <w:uiPriority w:val="99"/>
    <w:qFormat/>
    <w:rsid w:val="00B90EC4"/>
    <w:rPr>
      <w:kern w:val="2"/>
      <w:sz w:val="18"/>
      <w:szCs w:val="18"/>
    </w:rPr>
  </w:style>
  <w:style w:type="character" w:customStyle="1" w:styleId="Char0">
    <w:name w:val="批注框文本 Char"/>
    <w:link w:val="a6"/>
    <w:uiPriority w:val="99"/>
    <w:semiHidden/>
    <w:qFormat/>
    <w:rsid w:val="00B90EC4"/>
    <w:rPr>
      <w:kern w:val="2"/>
      <w:sz w:val="18"/>
      <w:szCs w:val="18"/>
    </w:rPr>
  </w:style>
  <w:style w:type="character" w:customStyle="1" w:styleId="CharChar">
    <w:name w:val="段 Char Char"/>
    <w:link w:val="ad"/>
    <w:rsid w:val="00B90EC4"/>
    <w:rPr>
      <w:rFonts w:ascii="宋体"/>
      <w:sz w:val="21"/>
      <w:lang w:bidi="ar-SA"/>
    </w:rPr>
  </w:style>
  <w:style w:type="character" w:customStyle="1" w:styleId="Char3">
    <w:name w:val="脚注文本 Char"/>
    <w:link w:val="a"/>
    <w:rsid w:val="00B90EC4"/>
    <w:rPr>
      <w:rFonts w:ascii="宋体"/>
      <w:kern w:val="2"/>
      <w:sz w:val="18"/>
      <w:szCs w:val="18"/>
    </w:rPr>
  </w:style>
  <w:style w:type="character" w:customStyle="1" w:styleId="Char">
    <w:name w:val="日期 Char"/>
    <w:link w:val="a5"/>
    <w:qFormat/>
    <w:rsid w:val="00B90EC4"/>
    <w:rPr>
      <w:rFonts w:ascii="宋体"/>
      <w:spacing w:val="-10"/>
      <w:kern w:val="2"/>
      <w:sz w:val="18"/>
    </w:rPr>
  </w:style>
  <w:style w:type="paragraph" w:styleId="af0">
    <w:name w:val="List Paragraph"/>
    <w:basedOn w:val="a1"/>
    <w:uiPriority w:val="99"/>
    <w:rsid w:val="00B90EC4"/>
    <w:pPr>
      <w:ind w:firstLineChars="200" w:firstLine="420"/>
    </w:pPr>
  </w:style>
  <w:style w:type="character" w:customStyle="1" w:styleId="2Char0">
    <w:name w:val="正文文本 2 Char"/>
    <w:basedOn w:val="a2"/>
    <w:link w:val="21"/>
    <w:locked/>
    <w:rsid w:val="00B90EC4"/>
    <w:rPr>
      <w:rFonts w:ascii="宋体"/>
      <w:sz w:val="24"/>
      <w:szCs w:val="24"/>
    </w:rPr>
  </w:style>
  <w:style w:type="character" w:customStyle="1" w:styleId="2Char1">
    <w:name w:val="正文文本 2 Char1"/>
    <w:basedOn w:val="a2"/>
    <w:semiHidden/>
    <w:rsid w:val="00B90EC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5D3A80-2BCB-42B2-B9CC-2320F040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293</Words>
  <Characters>1674</Characters>
  <Application>Microsoft Office Word</Application>
  <DocSecurity>0</DocSecurity>
  <Lines>13</Lines>
  <Paragraphs>3</Paragraphs>
  <ScaleCrop>false</ScaleCrop>
  <Company>EMC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国家食品药品监督管理局上海市医疗器械质量监督检验中心</dc:title>
  <dc:creator>emc</dc:creator>
  <cp:lastModifiedBy>Admin</cp:lastModifiedBy>
  <cp:revision>15</cp:revision>
  <cp:lastPrinted>2014-07-17T08:25:00Z</cp:lastPrinted>
  <dcterms:created xsi:type="dcterms:W3CDTF">2019-08-02T00:57:00Z</dcterms:created>
  <dcterms:modified xsi:type="dcterms:W3CDTF">2020-02-26T05:11:00Z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